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491B" w14:textId="77777777" w:rsidR="00906ECB" w:rsidRDefault="00906ECB" w:rsidP="00906ECB">
      <w:pPr>
        <w:pStyle w:val="Header"/>
        <w:spacing w:line="480" w:lineRule="auto"/>
        <w:rPr>
          <w:rFonts w:ascii="Times New Roman" w:hAnsi="Times New Roman" w:cs="Times New Roman"/>
          <w:sz w:val="24"/>
          <w:szCs w:val="24"/>
        </w:rPr>
      </w:pPr>
      <w:r>
        <w:rPr>
          <w:rFonts w:ascii="Times New Roman" w:hAnsi="Times New Roman" w:cs="Times New Roman"/>
          <w:sz w:val="24"/>
          <w:szCs w:val="24"/>
        </w:rPr>
        <w:t>Lydia Row</w:t>
      </w:r>
    </w:p>
    <w:p w14:paraId="115A5B97" w14:textId="77777777" w:rsidR="00906ECB" w:rsidRDefault="00906ECB" w:rsidP="00906ECB">
      <w:pPr>
        <w:pStyle w:val="Header"/>
        <w:spacing w:line="480" w:lineRule="auto"/>
        <w:rPr>
          <w:rFonts w:ascii="Times New Roman" w:hAnsi="Times New Roman" w:cs="Times New Roman"/>
          <w:sz w:val="24"/>
          <w:szCs w:val="24"/>
        </w:rPr>
      </w:pPr>
      <w:r>
        <w:rPr>
          <w:rFonts w:ascii="Times New Roman" w:hAnsi="Times New Roman" w:cs="Times New Roman"/>
          <w:sz w:val="24"/>
          <w:szCs w:val="24"/>
        </w:rPr>
        <w:t>Dr. Mary Warner</w:t>
      </w:r>
    </w:p>
    <w:p w14:paraId="52786DF8" w14:textId="77777777" w:rsidR="00906ECB" w:rsidRDefault="00906ECB" w:rsidP="00906ECB">
      <w:pPr>
        <w:pStyle w:val="Header"/>
        <w:spacing w:line="480" w:lineRule="auto"/>
        <w:rPr>
          <w:rFonts w:ascii="Times New Roman" w:hAnsi="Times New Roman" w:cs="Times New Roman"/>
          <w:sz w:val="24"/>
          <w:szCs w:val="24"/>
        </w:rPr>
      </w:pPr>
      <w:r>
        <w:rPr>
          <w:rFonts w:ascii="Times New Roman" w:hAnsi="Times New Roman" w:cs="Times New Roman"/>
          <w:sz w:val="24"/>
          <w:szCs w:val="24"/>
        </w:rPr>
        <w:t>ENGL112B</w:t>
      </w:r>
      <w:r>
        <w:rPr>
          <w:rFonts w:ascii="Times New Roman" w:hAnsi="Times New Roman" w:cs="Times New Roman"/>
          <w:sz w:val="24"/>
          <w:szCs w:val="24"/>
        </w:rPr>
        <w:t>: Unit of Study</w:t>
      </w:r>
    </w:p>
    <w:p w14:paraId="711FB32F" w14:textId="77777777" w:rsidR="00906ECB" w:rsidRDefault="00906ECB" w:rsidP="00906ECB">
      <w:pPr>
        <w:pStyle w:val="Header"/>
        <w:spacing w:line="48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xml:space="preserve"> May 2019</w:t>
      </w:r>
    </w:p>
    <w:p w14:paraId="6426E4CF" w14:textId="31E70817" w:rsidR="006A2969" w:rsidRPr="005D43F3" w:rsidRDefault="00054775" w:rsidP="00E7498D">
      <w:pPr>
        <w:spacing w:line="480" w:lineRule="auto"/>
        <w:jc w:val="center"/>
        <w:rPr>
          <w:rFonts w:ascii="Times New Roman" w:hAnsi="Times New Roman" w:cs="Times New Roman"/>
          <w:b/>
          <w:sz w:val="24"/>
          <w:szCs w:val="24"/>
        </w:rPr>
      </w:pPr>
      <w:r w:rsidRPr="005D43F3">
        <w:rPr>
          <w:rFonts w:ascii="Times New Roman" w:hAnsi="Times New Roman" w:cs="Times New Roman"/>
          <w:b/>
          <w:sz w:val="24"/>
          <w:szCs w:val="24"/>
        </w:rPr>
        <w:t>Identifying and Challenging Gender Norms</w:t>
      </w:r>
    </w:p>
    <w:p w14:paraId="072E24EA" w14:textId="3205E176" w:rsidR="00E7498D" w:rsidRDefault="00E7498D" w:rsidP="00E7498D">
      <w:pPr>
        <w:spacing w:line="480" w:lineRule="auto"/>
        <w:rPr>
          <w:rFonts w:ascii="Times New Roman" w:hAnsi="Times New Roman" w:cs="Times New Roman"/>
          <w:b/>
          <w:sz w:val="24"/>
          <w:szCs w:val="24"/>
        </w:rPr>
      </w:pPr>
      <w:r w:rsidRPr="00E7498D">
        <w:rPr>
          <w:rFonts w:ascii="Times New Roman" w:hAnsi="Times New Roman" w:cs="Times New Roman"/>
          <w:b/>
          <w:sz w:val="24"/>
          <w:szCs w:val="24"/>
        </w:rPr>
        <w:t>Overview</w:t>
      </w:r>
    </w:p>
    <w:p w14:paraId="5099FF5F" w14:textId="2774023D" w:rsidR="00216E58" w:rsidRDefault="00BC0B43" w:rsidP="00BC0B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this unit of study, the chosen </w:t>
      </w:r>
      <w:r w:rsidR="001022BE">
        <w:rPr>
          <w:rFonts w:ascii="Times New Roman" w:hAnsi="Times New Roman" w:cs="Times New Roman"/>
          <w:sz w:val="24"/>
          <w:szCs w:val="24"/>
        </w:rPr>
        <w:t xml:space="preserve">topic that I </w:t>
      </w:r>
      <w:r w:rsidR="00216E58">
        <w:rPr>
          <w:rFonts w:ascii="Times New Roman" w:hAnsi="Times New Roman" w:cs="Times New Roman"/>
          <w:sz w:val="24"/>
          <w:szCs w:val="24"/>
        </w:rPr>
        <w:t>w</w:t>
      </w:r>
      <w:r w:rsidR="001022BE">
        <w:rPr>
          <w:rFonts w:ascii="Times New Roman" w:hAnsi="Times New Roman" w:cs="Times New Roman"/>
          <w:sz w:val="24"/>
          <w:szCs w:val="24"/>
        </w:rPr>
        <w:t>ant to lead in a</w:t>
      </w:r>
      <w:r w:rsidR="00CE3548">
        <w:rPr>
          <w:rFonts w:ascii="Times New Roman" w:hAnsi="Times New Roman" w:cs="Times New Roman"/>
          <w:sz w:val="24"/>
          <w:szCs w:val="24"/>
        </w:rPr>
        <w:t xml:space="preserve"> secondary</w:t>
      </w:r>
      <w:r w:rsidR="001022BE">
        <w:rPr>
          <w:rFonts w:ascii="Times New Roman" w:hAnsi="Times New Roman" w:cs="Times New Roman"/>
          <w:sz w:val="24"/>
          <w:szCs w:val="24"/>
        </w:rPr>
        <w:t xml:space="preserve"> classroom setting </w:t>
      </w:r>
      <w:r w:rsidR="00216E58">
        <w:rPr>
          <w:rFonts w:ascii="Times New Roman" w:hAnsi="Times New Roman" w:cs="Times New Roman"/>
          <w:sz w:val="24"/>
          <w:szCs w:val="24"/>
        </w:rPr>
        <w:t xml:space="preserve">someday </w:t>
      </w:r>
      <w:r w:rsidR="001022BE">
        <w:rPr>
          <w:rFonts w:ascii="Times New Roman" w:hAnsi="Times New Roman" w:cs="Times New Roman"/>
          <w:sz w:val="24"/>
          <w:szCs w:val="24"/>
        </w:rPr>
        <w:t xml:space="preserve">is </w:t>
      </w:r>
      <w:r w:rsidR="009B4489">
        <w:rPr>
          <w:rFonts w:ascii="Times New Roman" w:hAnsi="Times New Roman" w:cs="Times New Roman"/>
          <w:sz w:val="24"/>
          <w:szCs w:val="24"/>
        </w:rPr>
        <w:t>the identification of gender norms and the explanation of why th</w:t>
      </w:r>
      <w:r w:rsidR="00216E58">
        <w:rPr>
          <w:rFonts w:ascii="Times New Roman" w:hAnsi="Times New Roman" w:cs="Times New Roman"/>
          <w:sz w:val="24"/>
          <w:szCs w:val="24"/>
        </w:rPr>
        <w:t>ey ought to</w:t>
      </w:r>
      <w:r w:rsidR="009B4489">
        <w:rPr>
          <w:rFonts w:ascii="Times New Roman" w:hAnsi="Times New Roman" w:cs="Times New Roman"/>
          <w:sz w:val="24"/>
          <w:szCs w:val="24"/>
        </w:rPr>
        <w:t xml:space="preserve"> be challenged. </w:t>
      </w:r>
      <w:r w:rsidR="00697F4B">
        <w:rPr>
          <w:rFonts w:ascii="Times New Roman" w:hAnsi="Times New Roman" w:cs="Times New Roman"/>
          <w:sz w:val="24"/>
          <w:szCs w:val="24"/>
        </w:rPr>
        <w:t xml:space="preserve">The key to this lesson is to ensure that students </w:t>
      </w:r>
      <w:r w:rsidR="0056721F">
        <w:rPr>
          <w:rFonts w:ascii="Times New Roman" w:hAnsi="Times New Roman" w:cs="Times New Roman"/>
          <w:sz w:val="24"/>
          <w:szCs w:val="24"/>
        </w:rPr>
        <w:t xml:space="preserve">build a dependable foundation in what gender norms traditionally </w:t>
      </w:r>
      <w:r w:rsidR="008D59F3">
        <w:rPr>
          <w:rFonts w:ascii="Times New Roman" w:hAnsi="Times New Roman" w:cs="Times New Roman"/>
          <w:sz w:val="24"/>
          <w:szCs w:val="24"/>
        </w:rPr>
        <w:t xml:space="preserve">entail prior to fostering applications of criticisms against </w:t>
      </w:r>
      <w:r w:rsidR="00986E96">
        <w:rPr>
          <w:rFonts w:ascii="Times New Roman" w:hAnsi="Times New Roman" w:cs="Times New Roman"/>
          <w:sz w:val="24"/>
          <w:szCs w:val="24"/>
        </w:rPr>
        <w:t xml:space="preserve">them. Although students may undoubtedly have </w:t>
      </w:r>
      <w:r w:rsidR="00751779">
        <w:rPr>
          <w:rFonts w:ascii="Times New Roman" w:hAnsi="Times New Roman" w:cs="Times New Roman"/>
          <w:sz w:val="24"/>
          <w:szCs w:val="24"/>
        </w:rPr>
        <w:t>plenty of experience</w:t>
      </w:r>
      <w:r w:rsidR="00B7333D">
        <w:rPr>
          <w:rFonts w:ascii="Times New Roman" w:hAnsi="Times New Roman" w:cs="Times New Roman"/>
          <w:sz w:val="24"/>
          <w:szCs w:val="24"/>
        </w:rPr>
        <w:t>s</w:t>
      </w:r>
      <w:r w:rsidR="00751779">
        <w:rPr>
          <w:rFonts w:ascii="Times New Roman" w:hAnsi="Times New Roman" w:cs="Times New Roman"/>
          <w:sz w:val="24"/>
          <w:szCs w:val="24"/>
        </w:rPr>
        <w:t xml:space="preserve"> </w:t>
      </w:r>
      <w:r w:rsidR="00E33FA0">
        <w:rPr>
          <w:rFonts w:ascii="Times New Roman" w:hAnsi="Times New Roman" w:cs="Times New Roman"/>
          <w:sz w:val="24"/>
          <w:szCs w:val="24"/>
        </w:rPr>
        <w:t xml:space="preserve">witnessing the effects of </w:t>
      </w:r>
      <w:r w:rsidR="00AA3347">
        <w:rPr>
          <w:rFonts w:ascii="Times New Roman" w:hAnsi="Times New Roman" w:cs="Times New Roman"/>
          <w:sz w:val="24"/>
          <w:szCs w:val="24"/>
        </w:rPr>
        <w:t xml:space="preserve">gender norms on an individual’s self-esteem, applying this mode of interpretation </w:t>
      </w:r>
      <w:r w:rsidR="00262144">
        <w:rPr>
          <w:rFonts w:ascii="Times New Roman" w:hAnsi="Times New Roman" w:cs="Times New Roman"/>
          <w:sz w:val="24"/>
          <w:szCs w:val="24"/>
        </w:rPr>
        <w:t>to the analysis of literature can</w:t>
      </w:r>
      <w:r w:rsidR="000110DC">
        <w:rPr>
          <w:rFonts w:ascii="Times New Roman" w:hAnsi="Times New Roman" w:cs="Times New Roman"/>
          <w:sz w:val="24"/>
          <w:szCs w:val="24"/>
        </w:rPr>
        <w:t xml:space="preserve"> be quite </w:t>
      </w:r>
      <w:r w:rsidR="00B7333D">
        <w:rPr>
          <w:rFonts w:ascii="Times New Roman" w:hAnsi="Times New Roman" w:cs="Times New Roman"/>
          <w:sz w:val="24"/>
          <w:szCs w:val="24"/>
        </w:rPr>
        <w:t>a hassle</w:t>
      </w:r>
      <w:r w:rsidR="000110DC">
        <w:rPr>
          <w:rFonts w:ascii="Times New Roman" w:hAnsi="Times New Roman" w:cs="Times New Roman"/>
          <w:sz w:val="24"/>
          <w:szCs w:val="24"/>
        </w:rPr>
        <w:t xml:space="preserve">. Nevertheless, gender norms </w:t>
      </w:r>
      <w:r w:rsidR="001F4D1A">
        <w:rPr>
          <w:rFonts w:ascii="Times New Roman" w:hAnsi="Times New Roman" w:cs="Times New Roman"/>
          <w:sz w:val="24"/>
          <w:szCs w:val="24"/>
        </w:rPr>
        <w:t>present</w:t>
      </w:r>
      <w:r w:rsidR="000110DC">
        <w:rPr>
          <w:rFonts w:ascii="Times New Roman" w:hAnsi="Times New Roman" w:cs="Times New Roman"/>
          <w:sz w:val="24"/>
          <w:szCs w:val="24"/>
        </w:rPr>
        <w:t xml:space="preserve"> themselves throughout all literary genres, especially in</w:t>
      </w:r>
      <w:r w:rsidR="001F4D1A">
        <w:rPr>
          <w:rFonts w:ascii="Times New Roman" w:hAnsi="Times New Roman" w:cs="Times New Roman"/>
          <w:sz w:val="24"/>
          <w:szCs w:val="24"/>
        </w:rPr>
        <w:t xml:space="preserve"> canonical and young adult</w:t>
      </w:r>
      <w:r w:rsidR="00B7333D">
        <w:rPr>
          <w:rFonts w:ascii="Times New Roman" w:hAnsi="Times New Roman" w:cs="Times New Roman"/>
          <w:sz w:val="24"/>
          <w:szCs w:val="24"/>
        </w:rPr>
        <w:t xml:space="preserve"> (Y.A.)</w:t>
      </w:r>
      <w:r w:rsidR="001F4D1A">
        <w:rPr>
          <w:rFonts w:ascii="Times New Roman" w:hAnsi="Times New Roman" w:cs="Times New Roman"/>
          <w:sz w:val="24"/>
          <w:szCs w:val="24"/>
        </w:rPr>
        <w:t xml:space="preserve"> literary productions.</w:t>
      </w:r>
      <w:r w:rsidR="00A86E3C">
        <w:rPr>
          <w:rFonts w:ascii="Times New Roman" w:hAnsi="Times New Roman" w:cs="Times New Roman"/>
          <w:sz w:val="24"/>
          <w:szCs w:val="24"/>
        </w:rPr>
        <w:t xml:space="preserve"> Therefore, this unit of study will review methods of identifying and challenging gender norms in a </w:t>
      </w:r>
      <w:r w:rsidR="00CE3548">
        <w:rPr>
          <w:rFonts w:ascii="Times New Roman" w:hAnsi="Times New Roman" w:cs="Times New Roman"/>
          <w:sz w:val="24"/>
          <w:szCs w:val="24"/>
        </w:rPr>
        <w:t>secondary</w:t>
      </w:r>
      <w:r w:rsidR="00A86E3C">
        <w:rPr>
          <w:rFonts w:ascii="Times New Roman" w:hAnsi="Times New Roman" w:cs="Times New Roman"/>
          <w:sz w:val="24"/>
          <w:szCs w:val="24"/>
        </w:rPr>
        <w:t xml:space="preserve"> classroom setting in an appropriate and effective manner</w:t>
      </w:r>
      <w:r w:rsidR="00CB1DC7">
        <w:rPr>
          <w:rFonts w:ascii="Times New Roman" w:hAnsi="Times New Roman" w:cs="Times New Roman"/>
          <w:sz w:val="24"/>
          <w:szCs w:val="24"/>
        </w:rPr>
        <w:t xml:space="preserve"> by</w:t>
      </w:r>
      <w:r w:rsidR="00B7333D">
        <w:rPr>
          <w:rFonts w:ascii="Times New Roman" w:hAnsi="Times New Roman" w:cs="Times New Roman"/>
          <w:sz w:val="24"/>
          <w:szCs w:val="24"/>
        </w:rPr>
        <w:t xml:space="preserve"> using Y.A. and canonical literary works</w:t>
      </w:r>
      <w:r w:rsidR="00CB1DC7">
        <w:rPr>
          <w:rFonts w:ascii="Times New Roman" w:hAnsi="Times New Roman" w:cs="Times New Roman"/>
          <w:sz w:val="24"/>
          <w:szCs w:val="24"/>
        </w:rPr>
        <w:t xml:space="preserve"> for application purposes</w:t>
      </w:r>
      <w:r w:rsidR="00A86E3C">
        <w:rPr>
          <w:rFonts w:ascii="Times New Roman" w:hAnsi="Times New Roman" w:cs="Times New Roman"/>
          <w:sz w:val="24"/>
          <w:szCs w:val="24"/>
        </w:rPr>
        <w:t xml:space="preserve">. </w:t>
      </w:r>
    </w:p>
    <w:p w14:paraId="68E27739" w14:textId="2E11D3DD" w:rsidR="00A86E3C" w:rsidRDefault="00CB1DC7" w:rsidP="00BC0B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unit of study centering on gender norms, </w:t>
      </w:r>
      <w:r w:rsidR="00A65468">
        <w:rPr>
          <w:rFonts w:ascii="Times New Roman" w:hAnsi="Times New Roman" w:cs="Times New Roman"/>
          <w:sz w:val="24"/>
          <w:szCs w:val="24"/>
        </w:rPr>
        <w:t xml:space="preserve">music, </w:t>
      </w:r>
      <w:r w:rsidR="004D64C4">
        <w:rPr>
          <w:rFonts w:ascii="Times New Roman" w:hAnsi="Times New Roman" w:cs="Times New Roman"/>
          <w:sz w:val="24"/>
          <w:szCs w:val="24"/>
        </w:rPr>
        <w:t xml:space="preserve">Y.A. and classic literature, children’s books, and poetry is used. </w:t>
      </w:r>
      <w:r w:rsidR="00DE48D1">
        <w:rPr>
          <w:rFonts w:ascii="Times New Roman" w:hAnsi="Times New Roman" w:cs="Times New Roman"/>
          <w:sz w:val="24"/>
          <w:szCs w:val="24"/>
        </w:rPr>
        <w:t>To introduce th</w:t>
      </w:r>
      <w:r w:rsidR="004154DC">
        <w:rPr>
          <w:rFonts w:ascii="Times New Roman" w:hAnsi="Times New Roman" w:cs="Times New Roman"/>
          <w:sz w:val="24"/>
          <w:szCs w:val="24"/>
        </w:rPr>
        <w:t>is</w:t>
      </w:r>
      <w:r w:rsidR="00DE48D1">
        <w:rPr>
          <w:rFonts w:ascii="Times New Roman" w:hAnsi="Times New Roman" w:cs="Times New Roman"/>
          <w:sz w:val="24"/>
          <w:szCs w:val="24"/>
        </w:rPr>
        <w:t xml:space="preserve"> unit to students, beginning </w:t>
      </w:r>
      <w:r w:rsidR="000620C3">
        <w:rPr>
          <w:rFonts w:ascii="Times New Roman" w:hAnsi="Times New Roman" w:cs="Times New Roman"/>
          <w:sz w:val="24"/>
          <w:szCs w:val="24"/>
        </w:rPr>
        <w:t>with a contemporary</w:t>
      </w:r>
      <w:r w:rsidR="00DE48D1">
        <w:rPr>
          <w:rFonts w:ascii="Times New Roman" w:hAnsi="Times New Roman" w:cs="Times New Roman"/>
          <w:sz w:val="24"/>
          <w:szCs w:val="24"/>
        </w:rPr>
        <w:t xml:space="preserve"> song</w:t>
      </w:r>
      <w:r w:rsidR="00B934CC">
        <w:rPr>
          <w:rFonts w:ascii="Times New Roman" w:hAnsi="Times New Roman" w:cs="Times New Roman"/>
          <w:sz w:val="24"/>
          <w:szCs w:val="24"/>
        </w:rPr>
        <w:t>,</w:t>
      </w:r>
      <w:r w:rsidR="00DE48D1">
        <w:rPr>
          <w:rFonts w:ascii="Times New Roman" w:hAnsi="Times New Roman" w:cs="Times New Roman"/>
          <w:sz w:val="24"/>
          <w:szCs w:val="24"/>
        </w:rPr>
        <w:t xml:space="preserve"> </w:t>
      </w:r>
      <w:r w:rsidR="006A037B">
        <w:rPr>
          <w:rFonts w:ascii="Times New Roman" w:hAnsi="Times New Roman" w:cs="Times New Roman"/>
          <w:sz w:val="24"/>
          <w:szCs w:val="24"/>
        </w:rPr>
        <w:t>such as “Shallow” by Lady Gaga</w:t>
      </w:r>
      <w:r w:rsidR="00B934CC">
        <w:rPr>
          <w:rFonts w:ascii="Times New Roman" w:hAnsi="Times New Roman" w:cs="Times New Roman"/>
          <w:sz w:val="24"/>
          <w:szCs w:val="24"/>
        </w:rPr>
        <w:t xml:space="preserve"> and Bradley Cooper,</w:t>
      </w:r>
      <w:r w:rsidR="006A037B">
        <w:rPr>
          <w:rFonts w:ascii="Times New Roman" w:hAnsi="Times New Roman" w:cs="Times New Roman"/>
          <w:sz w:val="24"/>
          <w:szCs w:val="24"/>
        </w:rPr>
        <w:t xml:space="preserve"> </w:t>
      </w:r>
      <w:r w:rsidR="00DE48D1">
        <w:rPr>
          <w:rFonts w:ascii="Times New Roman" w:hAnsi="Times New Roman" w:cs="Times New Roman"/>
          <w:sz w:val="24"/>
          <w:szCs w:val="24"/>
        </w:rPr>
        <w:t xml:space="preserve">is beneficial for getting them excited </w:t>
      </w:r>
      <w:r w:rsidR="004154DC">
        <w:rPr>
          <w:rFonts w:ascii="Times New Roman" w:hAnsi="Times New Roman" w:cs="Times New Roman"/>
          <w:sz w:val="24"/>
          <w:szCs w:val="24"/>
        </w:rPr>
        <w:t xml:space="preserve">about </w:t>
      </w:r>
      <w:r w:rsidR="00DE48D1">
        <w:rPr>
          <w:rFonts w:ascii="Times New Roman" w:hAnsi="Times New Roman" w:cs="Times New Roman"/>
          <w:sz w:val="24"/>
          <w:szCs w:val="24"/>
        </w:rPr>
        <w:t xml:space="preserve">the </w:t>
      </w:r>
      <w:r w:rsidR="000620C3">
        <w:rPr>
          <w:rFonts w:ascii="Times New Roman" w:hAnsi="Times New Roman" w:cs="Times New Roman"/>
          <w:sz w:val="24"/>
          <w:szCs w:val="24"/>
        </w:rPr>
        <w:t xml:space="preserve">study </w:t>
      </w:r>
      <w:r w:rsidR="00DE48D1">
        <w:rPr>
          <w:rFonts w:ascii="Times New Roman" w:hAnsi="Times New Roman" w:cs="Times New Roman"/>
          <w:sz w:val="24"/>
          <w:szCs w:val="24"/>
        </w:rPr>
        <w:t>and</w:t>
      </w:r>
      <w:r w:rsidR="000620C3">
        <w:rPr>
          <w:rFonts w:ascii="Times New Roman" w:hAnsi="Times New Roman" w:cs="Times New Roman"/>
          <w:sz w:val="24"/>
          <w:szCs w:val="24"/>
        </w:rPr>
        <w:t xml:space="preserve"> for allowing them to feel comfortable engaging in </w:t>
      </w:r>
      <w:r w:rsidR="009F4EBC">
        <w:rPr>
          <w:rFonts w:ascii="Times New Roman" w:hAnsi="Times New Roman" w:cs="Times New Roman"/>
          <w:sz w:val="24"/>
          <w:szCs w:val="24"/>
        </w:rPr>
        <w:t xml:space="preserve">a </w:t>
      </w:r>
      <w:r w:rsidR="000620C3">
        <w:rPr>
          <w:rFonts w:ascii="Times New Roman" w:hAnsi="Times New Roman" w:cs="Times New Roman"/>
          <w:sz w:val="24"/>
          <w:szCs w:val="24"/>
        </w:rPr>
        <w:t xml:space="preserve">discussion </w:t>
      </w:r>
      <w:r w:rsidR="009F4EBC">
        <w:rPr>
          <w:rFonts w:ascii="Times New Roman" w:hAnsi="Times New Roman" w:cs="Times New Roman"/>
          <w:sz w:val="24"/>
          <w:szCs w:val="24"/>
        </w:rPr>
        <w:t xml:space="preserve">about it </w:t>
      </w:r>
      <w:r w:rsidR="004154DC">
        <w:rPr>
          <w:rFonts w:ascii="Times New Roman" w:hAnsi="Times New Roman" w:cs="Times New Roman"/>
          <w:sz w:val="24"/>
          <w:szCs w:val="24"/>
        </w:rPr>
        <w:t>too.</w:t>
      </w:r>
      <w:r w:rsidR="009F4EBC">
        <w:rPr>
          <w:rFonts w:ascii="Times New Roman" w:hAnsi="Times New Roman" w:cs="Times New Roman"/>
          <w:sz w:val="24"/>
          <w:szCs w:val="24"/>
        </w:rPr>
        <w:t xml:space="preserve"> </w:t>
      </w:r>
      <w:r w:rsidR="00FA0A53">
        <w:rPr>
          <w:rFonts w:ascii="Times New Roman" w:hAnsi="Times New Roman" w:cs="Times New Roman"/>
          <w:sz w:val="24"/>
          <w:szCs w:val="24"/>
        </w:rPr>
        <w:t xml:space="preserve">Then, in order </w:t>
      </w:r>
      <w:r w:rsidR="00DE059B">
        <w:rPr>
          <w:rFonts w:ascii="Times New Roman" w:hAnsi="Times New Roman" w:cs="Times New Roman"/>
          <w:sz w:val="24"/>
          <w:szCs w:val="24"/>
        </w:rPr>
        <w:t xml:space="preserve">to </w:t>
      </w:r>
      <w:r w:rsidR="0094479E">
        <w:rPr>
          <w:rFonts w:ascii="Times New Roman" w:hAnsi="Times New Roman" w:cs="Times New Roman"/>
          <w:sz w:val="24"/>
          <w:szCs w:val="24"/>
        </w:rPr>
        <w:t xml:space="preserve">extend this </w:t>
      </w:r>
      <w:r w:rsidR="006A037B">
        <w:rPr>
          <w:rFonts w:ascii="Times New Roman" w:hAnsi="Times New Roman" w:cs="Times New Roman"/>
          <w:sz w:val="24"/>
          <w:szCs w:val="24"/>
        </w:rPr>
        <w:t>contemporary perspective of gender norms</w:t>
      </w:r>
      <w:r w:rsidR="00FF5257">
        <w:rPr>
          <w:rFonts w:ascii="Times New Roman" w:hAnsi="Times New Roman" w:cs="Times New Roman"/>
          <w:sz w:val="24"/>
          <w:szCs w:val="24"/>
        </w:rPr>
        <w:t xml:space="preserve"> in a surprising way</w:t>
      </w:r>
      <w:r w:rsidR="006A037B">
        <w:rPr>
          <w:rFonts w:ascii="Times New Roman" w:hAnsi="Times New Roman" w:cs="Times New Roman"/>
          <w:sz w:val="24"/>
          <w:szCs w:val="24"/>
        </w:rPr>
        <w:t>, the use of a short story</w:t>
      </w:r>
      <w:r w:rsidR="00B934CC">
        <w:rPr>
          <w:rFonts w:ascii="Times New Roman" w:hAnsi="Times New Roman" w:cs="Times New Roman"/>
          <w:sz w:val="24"/>
          <w:szCs w:val="24"/>
        </w:rPr>
        <w:t xml:space="preserve">, such as </w:t>
      </w:r>
      <w:r w:rsidR="00B934CC" w:rsidRPr="00B934CC">
        <w:rPr>
          <w:rFonts w:ascii="Times New Roman" w:hAnsi="Times New Roman" w:cs="Times New Roman"/>
          <w:i/>
          <w:sz w:val="24"/>
          <w:szCs w:val="24"/>
        </w:rPr>
        <w:t>The Giving Tree</w:t>
      </w:r>
      <w:r w:rsidR="00B934CC">
        <w:rPr>
          <w:rFonts w:ascii="Times New Roman" w:hAnsi="Times New Roman" w:cs="Times New Roman"/>
          <w:sz w:val="24"/>
          <w:szCs w:val="24"/>
        </w:rPr>
        <w:t xml:space="preserve"> by </w:t>
      </w:r>
      <w:r w:rsidR="00FF5257">
        <w:rPr>
          <w:rFonts w:ascii="Times New Roman" w:hAnsi="Times New Roman" w:cs="Times New Roman"/>
          <w:sz w:val="24"/>
          <w:szCs w:val="24"/>
        </w:rPr>
        <w:t xml:space="preserve">Shel Silverstein, </w:t>
      </w:r>
      <w:r w:rsidR="007873DC">
        <w:rPr>
          <w:rFonts w:ascii="Times New Roman" w:hAnsi="Times New Roman" w:cs="Times New Roman"/>
          <w:sz w:val="24"/>
          <w:szCs w:val="24"/>
        </w:rPr>
        <w:t xml:space="preserve">will </w:t>
      </w:r>
      <w:r w:rsidR="007873DC">
        <w:rPr>
          <w:rFonts w:ascii="Times New Roman" w:hAnsi="Times New Roman" w:cs="Times New Roman"/>
          <w:sz w:val="24"/>
          <w:szCs w:val="24"/>
        </w:rPr>
        <w:lastRenderedPageBreak/>
        <w:t xml:space="preserve">allow students to broaden their awareness of these norms by finding them in the most unexpected places. However, </w:t>
      </w:r>
      <w:r w:rsidR="00B1138C">
        <w:rPr>
          <w:rFonts w:ascii="Times New Roman" w:hAnsi="Times New Roman" w:cs="Times New Roman"/>
          <w:sz w:val="24"/>
          <w:szCs w:val="24"/>
        </w:rPr>
        <w:t xml:space="preserve">with </w:t>
      </w:r>
      <w:r w:rsidR="00B1138C" w:rsidRPr="00003404">
        <w:rPr>
          <w:rFonts w:ascii="Times New Roman" w:hAnsi="Times New Roman" w:cs="Times New Roman"/>
          <w:i/>
          <w:sz w:val="24"/>
          <w:szCs w:val="24"/>
        </w:rPr>
        <w:t>The Giving Tree</w:t>
      </w:r>
      <w:r w:rsidR="00B1138C">
        <w:rPr>
          <w:rFonts w:ascii="Times New Roman" w:hAnsi="Times New Roman" w:cs="Times New Roman"/>
          <w:sz w:val="24"/>
          <w:szCs w:val="24"/>
        </w:rPr>
        <w:t>,</w:t>
      </w:r>
      <w:r w:rsidR="00003404">
        <w:rPr>
          <w:rFonts w:ascii="Times New Roman" w:hAnsi="Times New Roman" w:cs="Times New Roman"/>
          <w:sz w:val="24"/>
          <w:szCs w:val="24"/>
        </w:rPr>
        <w:t xml:space="preserve"> </w:t>
      </w:r>
      <w:r w:rsidR="001C69DE">
        <w:rPr>
          <w:rFonts w:ascii="Times New Roman" w:hAnsi="Times New Roman" w:cs="Times New Roman"/>
          <w:sz w:val="24"/>
          <w:szCs w:val="24"/>
        </w:rPr>
        <w:t>the manipulation of gendered pronou</w:t>
      </w:r>
      <w:r w:rsidR="007959B6">
        <w:rPr>
          <w:rFonts w:ascii="Times New Roman" w:hAnsi="Times New Roman" w:cs="Times New Roman"/>
          <w:sz w:val="24"/>
          <w:szCs w:val="24"/>
        </w:rPr>
        <w:t xml:space="preserve">ns is critical. Specifically, in the activity </w:t>
      </w:r>
      <w:r w:rsidR="007632E0">
        <w:rPr>
          <w:rFonts w:ascii="Times New Roman" w:hAnsi="Times New Roman" w:cs="Times New Roman"/>
          <w:sz w:val="24"/>
          <w:szCs w:val="24"/>
        </w:rPr>
        <w:t>for this reading, some handouts use the pronoun “he,” while others use the pronoun “she,” followed by a discussion amongst groups of students regard</w:t>
      </w:r>
      <w:r w:rsidR="00B31C67">
        <w:rPr>
          <w:rFonts w:ascii="Times New Roman" w:hAnsi="Times New Roman" w:cs="Times New Roman"/>
          <w:sz w:val="24"/>
          <w:szCs w:val="24"/>
        </w:rPr>
        <w:t xml:space="preserve">ing their ratings of the tree’s level of “niceness,” “generosity,” </w:t>
      </w:r>
      <w:r w:rsidR="00232DB3">
        <w:rPr>
          <w:rFonts w:ascii="Times New Roman" w:hAnsi="Times New Roman" w:cs="Times New Roman"/>
          <w:sz w:val="24"/>
          <w:szCs w:val="24"/>
        </w:rPr>
        <w:t xml:space="preserve">“selfishness,” and so forth </w:t>
      </w:r>
      <w:r w:rsidR="00573322">
        <w:rPr>
          <w:rFonts w:ascii="Times New Roman" w:hAnsi="Times New Roman" w:cs="Times New Roman"/>
          <w:sz w:val="24"/>
          <w:szCs w:val="24"/>
        </w:rPr>
        <w:t>from</w:t>
      </w:r>
      <w:r w:rsidR="00232DB3">
        <w:rPr>
          <w:rFonts w:ascii="Times New Roman" w:hAnsi="Times New Roman" w:cs="Times New Roman"/>
          <w:sz w:val="24"/>
          <w:szCs w:val="24"/>
        </w:rPr>
        <w:t xml:space="preserve"> their rating forms. Finally, in order to help students carry </w:t>
      </w:r>
      <w:r w:rsidR="001C5680">
        <w:rPr>
          <w:rFonts w:ascii="Times New Roman" w:hAnsi="Times New Roman" w:cs="Times New Roman"/>
          <w:sz w:val="24"/>
          <w:szCs w:val="24"/>
        </w:rPr>
        <w:t>on what they have learned about gender norms in their close-readings of texts</w:t>
      </w:r>
      <w:r w:rsidR="001C4543">
        <w:rPr>
          <w:rFonts w:ascii="Times New Roman" w:hAnsi="Times New Roman" w:cs="Times New Roman"/>
          <w:sz w:val="24"/>
          <w:szCs w:val="24"/>
        </w:rPr>
        <w:t xml:space="preserve"> throughout the</w:t>
      </w:r>
      <w:r w:rsidR="00BB236F">
        <w:rPr>
          <w:rFonts w:ascii="Times New Roman" w:hAnsi="Times New Roman" w:cs="Times New Roman"/>
          <w:sz w:val="24"/>
          <w:szCs w:val="24"/>
        </w:rPr>
        <w:t>ir</w:t>
      </w:r>
      <w:r w:rsidR="001C4543">
        <w:rPr>
          <w:rFonts w:ascii="Times New Roman" w:hAnsi="Times New Roman" w:cs="Times New Roman"/>
          <w:sz w:val="24"/>
          <w:szCs w:val="24"/>
        </w:rPr>
        <w:t xml:space="preserve"> future</w:t>
      </w:r>
      <w:r w:rsidR="00573322">
        <w:rPr>
          <w:rFonts w:ascii="Times New Roman" w:hAnsi="Times New Roman" w:cs="Times New Roman"/>
          <w:sz w:val="24"/>
          <w:szCs w:val="24"/>
        </w:rPr>
        <w:t>s</w:t>
      </w:r>
      <w:r w:rsidR="001C4543">
        <w:rPr>
          <w:rFonts w:ascii="Times New Roman" w:hAnsi="Times New Roman" w:cs="Times New Roman"/>
          <w:sz w:val="24"/>
          <w:szCs w:val="24"/>
        </w:rPr>
        <w:t xml:space="preserve">, an in-class reading and discussion of the hidden message in Shakespeare’s </w:t>
      </w:r>
      <w:r w:rsidR="00F243E0">
        <w:rPr>
          <w:rFonts w:ascii="Times New Roman" w:hAnsi="Times New Roman" w:cs="Times New Roman"/>
          <w:sz w:val="24"/>
          <w:szCs w:val="24"/>
        </w:rPr>
        <w:t>S</w:t>
      </w:r>
      <w:r w:rsidR="001C4543">
        <w:rPr>
          <w:rFonts w:ascii="Times New Roman" w:hAnsi="Times New Roman" w:cs="Times New Roman"/>
          <w:sz w:val="24"/>
          <w:szCs w:val="24"/>
        </w:rPr>
        <w:t>onne</w:t>
      </w:r>
      <w:r w:rsidR="003439BE">
        <w:rPr>
          <w:rFonts w:ascii="Times New Roman" w:hAnsi="Times New Roman" w:cs="Times New Roman"/>
          <w:sz w:val="24"/>
          <w:szCs w:val="24"/>
        </w:rPr>
        <w:t>t 130</w:t>
      </w:r>
      <w:r w:rsidR="001C4543">
        <w:rPr>
          <w:rFonts w:ascii="Times New Roman" w:hAnsi="Times New Roman" w:cs="Times New Roman"/>
          <w:sz w:val="24"/>
          <w:szCs w:val="24"/>
        </w:rPr>
        <w:t xml:space="preserve"> (“My Mistress’ Eyes”)</w:t>
      </w:r>
      <w:r w:rsidR="003439BE">
        <w:rPr>
          <w:rFonts w:ascii="Times New Roman" w:hAnsi="Times New Roman" w:cs="Times New Roman"/>
          <w:sz w:val="24"/>
          <w:szCs w:val="24"/>
        </w:rPr>
        <w:t xml:space="preserve"> is an excellent </w:t>
      </w:r>
      <w:r w:rsidR="00573322">
        <w:rPr>
          <w:rFonts w:ascii="Times New Roman" w:hAnsi="Times New Roman" w:cs="Times New Roman"/>
          <w:sz w:val="24"/>
          <w:szCs w:val="24"/>
        </w:rPr>
        <w:t>choice.</w:t>
      </w:r>
      <w:r w:rsidR="003439BE">
        <w:rPr>
          <w:rFonts w:ascii="Times New Roman" w:hAnsi="Times New Roman" w:cs="Times New Roman"/>
          <w:sz w:val="24"/>
          <w:szCs w:val="24"/>
        </w:rPr>
        <w:t xml:space="preserve"> </w:t>
      </w:r>
      <w:r w:rsidR="00BB236F">
        <w:rPr>
          <w:rFonts w:ascii="Times New Roman" w:hAnsi="Times New Roman" w:cs="Times New Roman"/>
          <w:sz w:val="24"/>
          <w:szCs w:val="24"/>
        </w:rPr>
        <w:t xml:space="preserve">Thus, by the end of this unit of study and all of the in-class readings and discussions conducted in </w:t>
      </w:r>
      <w:r w:rsidR="00945329">
        <w:rPr>
          <w:rFonts w:ascii="Times New Roman" w:hAnsi="Times New Roman" w:cs="Times New Roman"/>
          <w:sz w:val="24"/>
          <w:szCs w:val="24"/>
        </w:rPr>
        <w:t xml:space="preserve">support of it, students should be able to independently carry critical analyses about the existence and role of gender norms in their societies. </w:t>
      </w:r>
    </w:p>
    <w:p w14:paraId="47D63F0A" w14:textId="77777777" w:rsidR="00216E58" w:rsidRDefault="00216E58">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8F2561E" w14:textId="6A876615" w:rsidR="00E7498D" w:rsidRPr="0071375D" w:rsidRDefault="00E47442" w:rsidP="00E7498D">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Outside</w:t>
      </w:r>
      <w:r w:rsidR="00D7353C" w:rsidRPr="0071375D">
        <w:rPr>
          <w:rFonts w:ascii="Times New Roman" w:hAnsi="Times New Roman" w:cs="Times New Roman"/>
          <w:b/>
          <w:sz w:val="24"/>
          <w:szCs w:val="24"/>
        </w:rPr>
        <w:t xml:space="preserve"> </w:t>
      </w:r>
      <w:r w:rsidR="00326490" w:rsidRPr="0071375D">
        <w:rPr>
          <w:rFonts w:ascii="Times New Roman" w:hAnsi="Times New Roman" w:cs="Times New Roman"/>
          <w:b/>
          <w:sz w:val="24"/>
          <w:szCs w:val="24"/>
        </w:rPr>
        <w:t>Sources</w:t>
      </w:r>
    </w:p>
    <w:p w14:paraId="649E362C" w14:textId="2A5F8726" w:rsidR="00326490" w:rsidRDefault="00326490" w:rsidP="00E7498D">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C77252" w:rsidRPr="00C77252">
        <w:rPr>
          <w:rFonts w:ascii="Times New Roman" w:hAnsi="Times New Roman" w:cs="Times New Roman"/>
          <w:i/>
          <w:sz w:val="24"/>
          <w:szCs w:val="24"/>
        </w:rPr>
        <w:t>Literature for Today’s Young Adults</w:t>
      </w:r>
      <w:r w:rsidR="00C77252">
        <w:rPr>
          <w:rFonts w:ascii="Times New Roman" w:hAnsi="Times New Roman" w:cs="Times New Roman"/>
          <w:sz w:val="24"/>
          <w:szCs w:val="24"/>
        </w:rPr>
        <w:t xml:space="preserve"> by Mary Warner</w:t>
      </w:r>
      <w:r w:rsidR="00E5383D">
        <w:rPr>
          <w:rFonts w:ascii="Times New Roman" w:hAnsi="Times New Roman" w:cs="Times New Roman"/>
          <w:sz w:val="24"/>
          <w:szCs w:val="24"/>
        </w:rPr>
        <w:t>:</w:t>
      </w:r>
    </w:p>
    <w:p w14:paraId="2DD08629" w14:textId="3F850A99" w:rsidR="00E5383D" w:rsidRDefault="00E5383D" w:rsidP="00E5383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Chapter </w:t>
      </w:r>
      <w:r w:rsidR="001F3232">
        <w:rPr>
          <w:rFonts w:ascii="Times New Roman" w:hAnsi="Times New Roman" w:cs="Times New Roman"/>
          <w:sz w:val="24"/>
          <w:szCs w:val="24"/>
        </w:rPr>
        <w:t>5: “Poetry, Drama, Humor, and New Media”</w:t>
      </w:r>
    </w:p>
    <w:p w14:paraId="6DF45FC1" w14:textId="396E9109" w:rsidR="001F3232" w:rsidRDefault="0072094D" w:rsidP="001F3232">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c</w:t>
      </w:r>
      <w:r w:rsidR="00043C84">
        <w:rPr>
          <w:rFonts w:ascii="Times New Roman" w:hAnsi="Times New Roman" w:cs="Times New Roman"/>
          <w:sz w:val="24"/>
          <w:szCs w:val="24"/>
        </w:rPr>
        <w:t>overs</w:t>
      </w:r>
      <w:r>
        <w:rPr>
          <w:rFonts w:ascii="Times New Roman" w:hAnsi="Times New Roman" w:cs="Times New Roman"/>
          <w:sz w:val="24"/>
          <w:szCs w:val="24"/>
        </w:rPr>
        <w:t xml:space="preserve"> useful methods for applying poetry to</w:t>
      </w:r>
      <w:r w:rsidR="00E20859">
        <w:rPr>
          <w:rFonts w:ascii="Times New Roman" w:hAnsi="Times New Roman" w:cs="Times New Roman"/>
          <w:sz w:val="24"/>
          <w:szCs w:val="24"/>
        </w:rPr>
        <w:t xml:space="preserve"> in-class</w:t>
      </w:r>
      <w:r>
        <w:rPr>
          <w:rFonts w:ascii="Times New Roman" w:hAnsi="Times New Roman" w:cs="Times New Roman"/>
          <w:sz w:val="24"/>
          <w:szCs w:val="24"/>
        </w:rPr>
        <w:t xml:space="preserve"> lessons for young adult students</w:t>
      </w:r>
      <w:r w:rsidR="00E20859">
        <w:rPr>
          <w:rFonts w:ascii="Times New Roman" w:hAnsi="Times New Roman" w:cs="Times New Roman"/>
          <w:sz w:val="24"/>
          <w:szCs w:val="24"/>
        </w:rPr>
        <w:t xml:space="preserve">. This source is beneficial to broadening the role of music and poetry </w:t>
      </w:r>
      <w:r w:rsidR="00853FA1">
        <w:rPr>
          <w:rFonts w:ascii="Times New Roman" w:hAnsi="Times New Roman" w:cs="Times New Roman"/>
          <w:sz w:val="24"/>
          <w:szCs w:val="24"/>
        </w:rPr>
        <w:t xml:space="preserve">for teaching students on a variety of topics. </w:t>
      </w:r>
      <w:r w:rsidR="0091776E">
        <w:rPr>
          <w:rFonts w:ascii="Times New Roman" w:hAnsi="Times New Roman" w:cs="Times New Roman"/>
          <w:sz w:val="24"/>
          <w:szCs w:val="24"/>
        </w:rPr>
        <w:t xml:space="preserve">Although this lesson does not work closely with the concept of humor, chapter 5 of </w:t>
      </w:r>
      <w:r w:rsidR="0091776E" w:rsidRPr="003E03F2">
        <w:rPr>
          <w:rFonts w:ascii="Times New Roman" w:hAnsi="Times New Roman" w:cs="Times New Roman"/>
          <w:i/>
          <w:sz w:val="24"/>
          <w:szCs w:val="24"/>
        </w:rPr>
        <w:t>Literature for Today’s Young Adults</w:t>
      </w:r>
      <w:r w:rsidR="0091776E">
        <w:rPr>
          <w:rFonts w:ascii="Times New Roman" w:hAnsi="Times New Roman" w:cs="Times New Roman"/>
          <w:sz w:val="24"/>
          <w:szCs w:val="24"/>
        </w:rPr>
        <w:t xml:space="preserve"> does provide </w:t>
      </w:r>
      <w:r w:rsidR="00B62317">
        <w:rPr>
          <w:rFonts w:ascii="Times New Roman" w:hAnsi="Times New Roman" w:cs="Times New Roman"/>
          <w:sz w:val="24"/>
          <w:szCs w:val="24"/>
        </w:rPr>
        <w:t>an assortment of example Y.A. texts to use in expansion of the application of poetry for instructional purposes.</w:t>
      </w:r>
    </w:p>
    <w:p w14:paraId="7FCA275C" w14:textId="412F4FED" w:rsidR="00E5383D" w:rsidRDefault="00E5383D" w:rsidP="00E5383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Chapter </w:t>
      </w:r>
      <w:r w:rsidR="007678E3">
        <w:rPr>
          <w:rFonts w:ascii="Times New Roman" w:hAnsi="Times New Roman" w:cs="Times New Roman"/>
          <w:sz w:val="24"/>
          <w:szCs w:val="24"/>
        </w:rPr>
        <w:t>7: “Fantasy, Science Fiction, Utopias, and Dystopias</w:t>
      </w:r>
      <w:r w:rsidR="005D43F3">
        <w:rPr>
          <w:rFonts w:ascii="Times New Roman" w:hAnsi="Times New Roman" w:cs="Times New Roman"/>
          <w:sz w:val="24"/>
          <w:szCs w:val="24"/>
        </w:rPr>
        <w:t>”</w:t>
      </w:r>
    </w:p>
    <w:p w14:paraId="4F1A0C4A" w14:textId="0806C895" w:rsidR="005D43F3" w:rsidRDefault="00750C92" w:rsidP="005D43F3">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d</w:t>
      </w:r>
      <w:r w:rsidR="005D43F3">
        <w:rPr>
          <w:rFonts w:ascii="Times New Roman" w:hAnsi="Times New Roman" w:cs="Times New Roman"/>
          <w:sz w:val="24"/>
          <w:szCs w:val="24"/>
        </w:rPr>
        <w:t>iscusses</w:t>
      </w:r>
      <w:r w:rsidR="00DE72E2">
        <w:rPr>
          <w:rFonts w:ascii="Times New Roman" w:hAnsi="Times New Roman" w:cs="Times New Roman"/>
          <w:sz w:val="24"/>
          <w:szCs w:val="24"/>
        </w:rPr>
        <w:t xml:space="preserve"> the role of fantasy in literature, especially for </w:t>
      </w:r>
      <w:r w:rsidR="001660BE">
        <w:rPr>
          <w:rFonts w:ascii="Times New Roman" w:hAnsi="Times New Roman" w:cs="Times New Roman"/>
          <w:sz w:val="24"/>
          <w:szCs w:val="24"/>
        </w:rPr>
        <w:t xml:space="preserve">how it “refuses to accept the world for what it is” (1). </w:t>
      </w:r>
      <w:r w:rsidR="00140415">
        <w:rPr>
          <w:rFonts w:ascii="Times New Roman" w:hAnsi="Times New Roman" w:cs="Times New Roman"/>
          <w:sz w:val="24"/>
          <w:szCs w:val="24"/>
        </w:rPr>
        <w:t xml:space="preserve">For this unit, the concepts of utopias and dystopias as modes of challenging gender norms </w:t>
      </w:r>
      <w:r w:rsidR="003E03F2">
        <w:rPr>
          <w:rFonts w:ascii="Times New Roman" w:hAnsi="Times New Roman" w:cs="Times New Roman"/>
          <w:sz w:val="24"/>
          <w:szCs w:val="24"/>
        </w:rPr>
        <w:t xml:space="preserve">plays a central role in </w:t>
      </w:r>
      <w:r w:rsidR="00C87E1A">
        <w:rPr>
          <w:rFonts w:ascii="Times New Roman" w:hAnsi="Times New Roman" w:cs="Times New Roman"/>
          <w:sz w:val="24"/>
          <w:szCs w:val="24"/>
        </w:rPr>
        <w:t>recommended outside reading assignments (see “Y.A. and Canonical Literature Pairs”)</w:t>
      </w:r>
      <w:r w:rsidR="003E03F2">
        <w:rPr>
          <w:rFonts w:ascii="Times New Roman" w:hAnsi="Times New Roman" w:cs="Times New Roman"/>
          <w:sz w:val="24"/>
          <w:szCs w:val="24"/>
        </w:rPr>
        <w:t xml:space="preserve">. In addition, just as chapter 7 of </w:t>
      </w:r>
      <w:r w:rsidR="003E03F2" w:rsidRPr="003E03F2">
        <w:rPr>
          <w:rFonts w:ascii="Times New Roman" w:hAnsi="Times New Roman" w:cs="Times New Roman"/>
          <w:i/>
          <w:sz w:val="24"/>
          <w:szCs w:val="24"/>
        </w:rPr>
        <w:t>Literature for Today’s Young Adults</w:t>
      </w:r>
      <w:r w:rsidR="003E03F2">
        <w:rPr>
          <w:rFonts w:ascii="Times New Roman" w:hAnsi="Times New Roman" w:cs="Times New Roman"/>
          <w:sz w:val="24"/>
          <w:szCs w:val="24"/>
        </w:rPr>
        <w:t xml:space="preserve"> </w:t>
      </w:r>
      <w:r w:rsidR="00592B93">
        <w:rPr>
          <w:rFonts w:ascii="Times New Roman" w:hAnsi="Times New Roman" w:cs="Times New Roman"/>
          <w:sz w:val="24"/>
          <w:szCs w:val="24"/>
        </w:rPr>
        <w:t>describes,</w:t>
      </w:r>
      <w:r w:rsidR="003E03F2">
        <w:rPr>
          <w:rFonts w:ascii="Times New Roman" w:hAnsi="Times New Roman" w:cs="Times New Roman"/>
          <w:sz w:val="24"/>
          <w:szCs w:val="24"/>
        </w:rPr>
        <w:t xml:space="preserve"> </w:t>
      </w:r>
      <w:r w:rsidR="0077287B">
        <w:rPr>
          <w:rFonts w:ascii="Times New Roman" w:hAnsi="Times New Roman" w:cs="Times New Roman"/>
          <w:sz w:val="24"/>
          <w:szCs w:val="24"/>
        </w:rPr>
        <w:t xml:space="preserve">fantasy and fiction provide the opportunity to illustrate alternate worlds as a contrast to our current state of being, creating juxtapositions that heighten the level of criticism articulated by students. </w:t>
      </w:r>
    </w:p>
    <w:p w14:paraId="380324E9" w14:textId="43D8C948" w:rsidR="00C77252" w:rsidRDefault="00C77252" w:rsidP="00E7498D">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Pr="00C77252">
        <w:rPr>
          <w:rFonts w:ascii="Times New Roman" w:hAnsi="Times New Roman" w:cs="Times New Roman"/>
          <w:i/>
          <w:sz w:val="24"/>
          <w:szCs w:val="24"/>
        </w:rPr>
        <w:t>Adolescents in the Search for Meaning</w:t>
      </w:r>
      <w:r>
        <w:rPr>
          <w:rFonts w:ascii="Times New Roman" w:hAnsi="Times New Roman" w:cs="Times New Roman"/>
          <w:sz w:val="24"/>
          <w:szCs w:val="24"/>
        </w:rPr>
        <w:t xml:space="preserve"> by Mary Warner</w:t>
      </w:r>
    </w:p>
    <w:p w14:paraId="2D606AE3" w14:textId="583277B3" w:rsidR="00E5383D" w:rsidRDefault="00E5383D" w:rsidP="00E5383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Chapter</w:t>
      </w:r>
      <w:r w:rsidR="006B6561">
        <w:rPr>
          <w:rFonts w:ascii="Times New Roman" w:hAnsi="Times New Roman" w:cs="Times New Roman"/>
          <w:sz w:val="24"/>
          <w:szCs w:val="24"/>
        </w:rPr>
        <w:t xml:space="preserve"> </w:t>
      </w:r>
      <w:r>
        <w:rPr>
          <w:rFonts w:ascii="Times New Roman" w:hAnsi="Times New Roman" w:cs="Times New Roman"/>
          <w:sz w:val="24"/>
          <w:szCs w:val="24"/>
        </w:rPr>
        <w:t>4</w:t>
      </w:r>
      <w:r w:rsidR="004F402E">
        <w:rPr>
          <w:rFonts w:ascii="Times New Roman" w:hAnsi="Times New Roman" w:cs="Times New Roman"/>
          <w:sz w:val="24"/>
          <w:szCs w:val="24"/>
        </w:rPr>
        <w:t>: “</w:t>
      </w:r>
      <w:r w:rsidR="00EA76F1">
        <w:rPr>
          <w:rFonts w:ascii="Times New Roman" w:hAnsi="Times New Roman" w:cs="Times New Roman"/>
          <w:sz w:val="24"/>
          <w:szCs w:val="24"/>
        </w:rPr>
        <w:t>Books about Real-Life Experiences”</w:t>
      </w:r>
    </w:p>
    <w:p w14:paraId="2326E8FE" w14:textId="39612D75" w:rsidR="00773A49" w:rsidRDefault="00750C92" w:rsidP="00773A4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d</w:t>
      </w:r>
      <w:r w:rsidR="00773A49">
        <w:rPr>
          <w:rFonts w:ascii="Times New Roman" w:hAnsi="Times New Roman" w:cs="Times New Roman"/>
          <w:sz w:val="24"/>
          <w:szCs w:val="24"/>
        </w:rPr>
        <w:t>eals with</w:t>
      </w:r>
      <w:r>
        <w:rPr>
          <w:rFonts w:ascii="Times New Roman" w:hAnsi="Times New Roman" w:cs="Times New Roman"/>
          <w:sz w:val="24"/>
          <w:szCs w:val="24"/>
        </w:rPr>
        <w:t xml:space="preserve"> the issue of troublesome real-life experiences </w:t>
      </w:r>
      <w:r w:rsidR="006816B3">
        <w:rPr>
          <w:rFonts w:ascii="Times New Roman" w:hAnsi="Times New Roman" w:cs="Times New Roman"/>
          <w:sz w:val="24"/>
          <w:szCs w:val="24"/>
        </w:rPr>
        <w:t xml:space="preserve">to help instructors consider methods of discussing them appropriately and welcomingly in a </w:t>
      </w:r>
      <w:r w:rsidR="006816B3">
        <w:rPr>
          <w:rFonts w:ascii="Times New Roman" w:hAnsi="Times New Roman" w:cs="Times New Roman"/>
          <w:sz w:val="24"/>
          <w:szCs w:val="24"/>
        </w:rPr>
        <w:lastRenderedPageBreak/>
        <w:t xml:space="preserve">classroom setting. </w:t>
      </w:r>
      <w:r w:rsidR="00A00E5E">
        <w:rPr>
          <w:rFonts w:ascii="Times New Roman" w:hAnsi="Times New Roman" w:cs="Times New Roman"/>
          <w:sz w:val="24"/>
          <w:szCs w:val="24"/>
        </w:rPr>
        <w:t xml:space="preserve">Although chapter </w:t>
      </w:r>
      <w:r w:rsidR="0075172D">
        <w:rPr>
          <w:rFonts w:ascii="Times New Roman" w:hAnsi="Times New Roman" w:cs="Times New Roman"/>
          <w:sz w:val="24"/>
          <w:szCs w:val="24"/>
        </w:rPr>
        <w:t xml:space="preserve">4 of </w:t>
      </w:r>
      <w:r w:rsidR="0075172D" w:rsidRPr="00C77252">
        <w:rPr>
          <w:rFonts w:ascii="Times New Roman" w:hAnsi="Times New Roman" w:cs="Times New Roman"/>
          <w:i/>
          <w:sz w:val="24"/>
          <w:szCs w:val="24"/>
        </w:rPr>
        <w:t>Adolescents in the Search for Meaning</w:t>
      </w:r>
      <w:r w:rsidR="0075172D">
        <w:rPr>
          <w:rFonts w:ascii="Times New Roman" w:hAnsi="Times New Roman" w:cs="Times New Roman"/>
          <w:sz w:val="24"/>
          <w:szCs w:val="24"/>
        </w:rPr>
        <w:t xml:space="preserve"> </w:t>
      </w:r>
      <w:r w:rsidR="00A00E5E">
        <w:rPr>
          <w:rFonts w:ascii="Times New Roman" w:hAnsi="Times New Roman" w:cs="Times New Roman"/>
          <w:sz w:val="24"/>
          <w:szCs w:val="24"/>
        </w:rPr>
        <w:t xml:space="preserve">specifically identifies </w:t>
      </w:r>
      <w:r w:rsidR="0075172D">
        <w:rPr>
          <w:rFonts w:ascii="Times New Roman" w:hAnsi="Times New Roman" w:cs="Times New Roman"/>
          <w:sz w:val="24"/>
          <w:szCs w:val="24"/>
        </w:rPr>
        <w:t xml:space="preserve">the issues of </w:t>
      </w:r>
      <w:r w:rsidR="000B7578">
        <w:rPr>
          <w:rFonts w:ascii="Times New Roman" w:hAnsi="Times New Roman" w:cs="Times New Roman"/>
          <w:sz w:val="24"/>
          <w:szCs w:val="24"/>
        </w:rPr>
        <w:t xml:space="preserve">decision-making, </w:t>
      </w:r>
      <w:r w:rsidR="0075172D">
        <w:rPr>
          <w:rFonts w:ascii="Times New Roman" w:hAnsi="Times New Roman" w:cs="Times New Roman"/>
          <w:sz w:val="24"/>
          <w:szCs w:val="24"/>
        </w:rPr>
        <w:t>abuse</w:t>
      </w:r>
      <w:r w:rsidR="000B7578">
        <w:rPr>
          <w:rFonts w:ascii="Times New Roman" w:hAnsi="Times New Roman" w:cs="Times New Roman"/>
          <w:sz w:val="24"/>
          <w:szCs w:val="24"/>
        </w:rPr>
        <w:t>,</w:t>
      </w:r>
      <w:r w:rsidR="0075172D">
        <w:rPr>
          <w:rFonts w:ascii="Times New Roman" w:hAnsi="Times New Roman" w:cs="Times New Roman"/>
          <w:sz w:val="24"/>
          <w:szCs w:val="24"/>
        </w:rPr>
        <w:t xml:space="preserve"> and relationship problems, </w:t>
      </w:r>
      <w:r w:rsidR="00B06E48">
        <w:rPr>
          <w:rFonts w:ascii="Times New Roman" w:hAnsi="Times New Roman" w:cs="Times New Roman"/>
          <w:sz w:val="24"/>
          <w:szCs w:val="24"/>
        </w:rPr>
        <w:t xml:space="preserve">the resources and activities </w:t>
      </w:r>
      <w:r w:rsidR="000B7578">
        <w:rPr>
          <w:rFonts w:ascii="Times New Roman" w:hAnsi="Times New Roman" w:cs="Times New Roman"/>
          <w:sz w:val="24"/>
          <w:szCs w:val="24"/>
        </w:rPr>
        <w:t xml:space="preserve">provided </w:t>
      </w:r>
      <w:r w:rsidR="00B06E48">
        <w:rPr>
          <w:rFonts w:ascii="Times New Roman" w:hAnsi="Times New Roman" w:cs="Times New Roman"/>
          <w:sz w:val="24"/>
          <w:szCs w:val="24"/>
        </w:rPr>
        <w:t xml:space="preserve">in support of discussing them in a classroom setting are still equally resourceful </w:t>
      </w:r>
      <w:r w:rsidR="00EA4780">
        <w:rPr>
          <w:rFonts w:ascii="Times New Roman" w:hAnsi="Times New Roman" w:cs="Times New Roman"/>
          <w:sz w:val="24"/>
          <w:szCs w:val="24"/>
        </w:rPr>
        <w:t xml:space="preserve">to teaching this unit on gender norms, which </w:t>
      </w:r>
      <w:r w:rsidR="000B7578">
        <w:rPr>
          <w:rFonts w:ascii="Times New Roman" w:hAnsi="Times New Roman" w:cs="Times New Roman"/>
          <w:sz w:val="24"/>
          <w:szCs w:val="24"/>
        </w:rPr>
        <w:t>is</w:t>
      </w:r>
      <w:r w:rsidR="00EA4780">
        <w:rPr>
          <w:rFonts w:ascii="Times New Roman" w:hAnsi="Times New Roman" w:cs="Times New Roman"/>
          <w:sz w:val="24"/>
          <w:szCs w:val="24"/>
        </w:rPr>
        <w:t xml:space="preserve"> a sensitive topic for </w:t>
      </w:r>
      <w:r w:rsidR="000B7578">
        <w:rPr>
          <w:rFonts w:ascii="Times New Roman" w:hAnsi="Times New Roman" w:cs="Times New Roman"/>
          <w:sz w:val="24"/>
          <w:szCs w:val="24"/>
        </w:rPr>
        <w:t>many</w:t>
      </w:r>
      <w:r w:rsidR="00EA4780">
        <w:rPr>
          <w:rFonts w:ascii="Times New Roman" w:hAnsi="Times New Roman" w:cs="Times New Roman"/>
          <w:sz w:val="24"/>
          <w:szCs w:val="24"/>
        </w:rPr>
        <w:t xml:space="preserve"> students. </w:t>
      </w:r>
    </w:p>
    <w:p w14:paraId="279256EE" w14:textId="7139211E" w:rsidR="00773A49" w:rsidRDefault="00E5383D" w:rsidP="00D7353C">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Chapter</w:t>
      </w:r>
      <w:r w:rsidR="004F402E">
        <w:rPr>
          <w:rFonts w:ascii="Times New Roman" w:hAnsi="Times New Roman" w:cs="Times New Roman"/>
          <w:sz w:val="24"/>
          <w:szCs w:val="24"/>
        </w:rPr>
        <w:t xml:space="preserve"> 6:</w:t>
      </w:r>
      <w:r w:rsidR="00EA76F1">
        <w:rPr>
          <w:rFonts w:ascii="Times New Roman" w:hAnsi="Times New Roman" w:cs="Times New Roman"/>
          <w:sz w:val="24"/>
          <w:szCs w:val="24"/>
        </w:rPr>
        <w:t xml:space="preserve"> “Books about Identity, Discrimination, and </w:t>
      </w:r>
      <w:r w:rsidR="00F57019">
        <w:rPr>
          <w:rFonts w:ascii="Times New Roman" w:hAnsi="Times New Roman" w:cs="Times New Roman"/>
          <w:sz w:val="24"/>
          <w:szCs w:val="24"/>
        </w:rPr>
        <w:t>Struggles with Decisions”</w:t>
      </w:r>
    </w:p>
    <w:p w14:paraId="37B86506" w14:textId="5542C3F2" w:rsidR="00773A49" w:rsidRDefault="00750C92" w:rsidP="00773A49">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e</w:t>
      </w:r>
      <w:r w:rsidR="00773A49">
        <w:rPr>
          <w:rFonts w:ascii="Times New Roman" w:hAnsi="Times New Roman" w:cs="Times New Roman"/>
          <w:sz w:val="24"/>
          <w:szCs w:val="24"/>
        </w:rPr>
        <w:t>xpands on</w:t>
      </w:r>
      <w:r>
        <w:rPr>
          <w:rFonts w:ascii="Times New Roman" w:hAnsi="Times New Roman" w:cs="Times New Roman"/>
          <w:sz w:val="24"/>
          <w:szCs w:val="24"/>
        </w:rPr>
        <w:t xml:space="preserve"> the concept of identity and how close it is to an individual’s self-esteem</w:t>
      </w:r>
      <w:r w:rsidR="00A8267B">
        <w:rPr>
          <w:rFonts w:ascii="Times New Roman" w:hAnsi="Times New Roman" w:cs="Times New Roman"/>
          <w:sz w:val="24"/>
          <w:szCs w:val="24"/>
        </w:rPr>
        <w:t xml:space="preserve"> in a way that instructors can learn from for the purpose of </w:t>
      </w:r>
      <w:r w:rsidR="000B7578">
        <w:rPr>
          <w:rFonts w:ascii="Times New Roman" w:hAnsi="Times New Roman" w:cs="Times New Roman"/>
          <w:sz w:val="24"/>
          <w:szCs w:val="24"/>
        </w:rPr>
        <w:t>empowering</w:t>
      </w:r>
      <w:r w:rsidR="00A8267B">
        <w:rPr>
          <w:rFonts w:ascii="Times New Roman" w:hAnsi="Times New Roman" w:cs="Times New Roman"/>
          <w:sz w:val="24"/>
          <w:szCs w:val="24"/>
        </w:rPr>
        <w:t xml:space="preserve"> their students.</w:t>
      </w:r>
      <w:r w:rsidR="003E7A43">
        <w:rPr>
          <w:rFonts w:ascii="Times New Roman" w:hAnsi="Times New Roman" w:cs="Times New Roman"/>
          <w:sz w:val="24"/>
          <w:szCs w:val="24"/>
        </w:rPr>
        <w:t xml:space="preserve"> For this unit of study, identity and discrimination are central to the </w:t>
      </w:r>
      <w:r w:rsidR="003E7A43">
        <w:rPr>
          <w:rFonts w:ascii="Times New Roman" w:hAnsi="Times New Roman" w:cs="Times New Roman"/>
          <w:sz w:val="24"/>
          <w:szCs w:val="24"/>
        </w:rPr>
        <w:t>anticipated</w:t>
      </w:r>
      <w:r w:rsidR="003E7A43">
        <w:rPr>
          <w:rFonts w:ascii="Times New Roman" w:hAnsi="Times New Roman" w:cs="Times New Roman"/>
          <w:sz w:val="24"/>
          <w:szCs w:val="24"/>
        </w:rPr>
        <w:t xml:space="preserve"> in-class discussions </w:t>
      </w:r>
      <w:r w:rsidR="002B5732">
        <w:rPr>
          <w:rFonts w:ascii="Times New Roman" w:hAnsi="Times New Roman" w:cs="Times New Roman"/>
          <w:sz w:val="24"/>
          <w:szCs w:val="24"/>
        </w:rPr>
        <w:t>regarding the identif</w:t>
      </w:r>
      <w:r w:rsidR="00FF494C">
        <w:rPr>
          <w:rFonts w:ascii="Times New Roman" w:hAnsi="Times New Roman" w:cs="Times New Roman"/>
          <w:sz w:val="24"/>
          <w:szCs w:val="24"/>
        </w:rPr>
        <w:t>ying</w:t>
      </w:r>
      <w:r w:rsidR="002B5732">
        <w:rPr>
          <w:rFonts w:ascii="Times New Roman" w:hAnsi="Times New Roman" w:cs="Times New Roman"/>
          <w:sz w:val="24"/>
          <w:szCs w:val="24"/>
        </w:rPr>
        <w:t xml:space="preserve"> and challenging of gender norms. With chapter 6 of </w:t>
      </w:r>
      <w:r w:rsidR="002B5732" w:rsidRPr="00C77252">
        <w:rPr>
          <w:rFonts w:ascii="Times New Roman" w:hAnsi="Times New Roman" w:cs="Times New Roman"/>
          <w:i/>
          <w:sz w:val="24"/>
          <w:szCs w:val="24"/>
        </w:rPr>
        <w:t>Adolescents in the Search for Meaning</w:t>
      </w:r>
      <w:r w:rsidR="002B5732" w:rsidRPr="002B5732">
        <w:rPr>
          <w:rFonts w:ascii="Times New Roman" w:hAnsi="Times New Roman" w:cs="Times New Roman"/>
          <w:sz w:val="24"/>
          <w:szCs w:val="24"/>
        </w:rPr>
        <w:t xml:space="preserve">, </w:t>
      </w:r>
      <w:r w:rsidR="0047632E">
        <w:rPr>
          <w:rFonts w:ascii="Times New Roman" w:hAnsi="Times New Roman" w:cs="Times New Roman"/>
          <w:sz w:val="24"/>
          <w:szCs w:val="24"/>
        </w:rPr>
        <w:t xml:space="preserve">an assortment of example Y.A. texts that deal with the </w:t>
      </w:r>
      <w:r w:rsidR="00FF494C">
        <w:rPr>
          <w:rFonts w:ascii="Times New Roman" w:hAnsi="Times New Roman" w:cs="Times New Roman"/>
          <w:sz w:val="24"/>
          <w:szCs w:val="24"/>
        </w:rPr>
        <w:t>struggle</w:t>
      </w:r>
      <w:r w:rsidR="0047632E">
        <w:rPr>
          <w:rFonts w:ascii="Times New Roman" w:hAnsi="Times New Roman" w:cs="Times New Roman"/>
          <w:sz w:val="24"/>
          <w:szCs w:val="24"/>
        </w:rPr>
        <w:t xml:space="preserve"> of identity and discrimination </w:t>
      </w:r>
      <w:r w:rsidR="008562B3">
        <w:rPr>
          <w:rFonts w:ascii="Times New Roman" w:hAnsi="Times New Roman" w:cs="Times New Roman"/>
          <w:sz w:val="24"/>
          <w:szCs w:val="24"/>
        </w:rPr>
        <w:t xml:space="preserve">is </w:t>
      </w:r>
      <w:r w:rsidR="00410A96">
        <w:rPr>
          <w:rFonts w:ascii="Times New Roman" w:hAnsi="Times New Roman" w:cs="Times New Roman"/>
          <w:sz w:val="24"/>
          <w:szCs w:val="24"/>
        </w:rPr>
        <w:t xml:space="preserve">provided, which is especially helpful with expanding the depth of this issue for </w:t>
      </w:r>
      <w:r w:rsidR="00253669">
        <w:rPr>
          <w:rFonts w:ascii="Times New Roman" w:hAnsi="Times New Roman" w:cs="Times New Roman"/>
          <w:sz w:val="24"/>
          <w:szCs w:val="24"/>
        </w:rPr>
        <w:t xml:space="preserve">secondary students from an instructor’s perspective. </w:t>
      </w:r>
    </w:p>
    <w:p w14:paraId="18F3B34E" w14:textId="77777777" w:rsidR="00773A49" w:rsidRDefault="00773A49" w:rsidP="00773A49">
      <w:pPr>
        <w:spacing w:line="480" w:lineRule="auto"/>
        <w:rPr>
          <w:rFonts w:ascii="Times New Roman" w:hAnsi="Times New Roman" w:cs="Times New Roman"/>
          <w:b/>
          <w:sz w:val="24"/>
          <w:szCs w:val="24"/>
        </w:rPr>
      </w:pPr>
    </w:p>
    <w:p w14:paraId="0D58503C" w14:textId="7D149060" w:rsidR="00D7353C" w:rsidRPr="00773A49" w:rsidRDefault="00D7353C" w:rsidP="00773A49">
      <w:pPr>
        <w:spacing w:line="480" w:lineRule="auto"/>
        <w:rPr>
          <w:rFonts w:ascii="Times New Roman" w:hAnsi="Times New Roman" w:cs="Times New Roman"/>
          <w:sz w:val="24"/>
          <w:szCs w:val="24"/>
        </w:rPr>
      </w:pPr>
      <w:r w:rsidRPr="00773A49">
        <w:rPr>
          <w:rFonts w:ascii="Times New Roman" w:hAnsi="Times New Roman" w:cs="Times New Roman"/>
          <w:b/>
          <w:sz w:val="24"/>
          <w:szCs w:val="24"/>
        </w:rPr>
        <w:t>Res</w:t>
      </w:r>
      <w:r w:rsidRPr="00773A49">
        <w:rPr>
          <w:rFonts w:ascii="Times New Roman" w:hAnsi="Times New Roman" w:cs="Times New Roman"/>
          <w:b/>
          <w:sz w:val="24"/>
          <w:szCs w:val="24"/>
        </w:rPr>
        <w:t>ources</w:t>
      </w:r>
      <w:r w:rsidRPr="00773A49">
        <w:rPr>
          <w:rFonts w:ascii="Times New Roman" w:hAnsi="Times New Roman" w:cs="Times New Roman"/>
          <w:b/>
          <w:sz w:val="24"/>
          <w:szCs w:val="24"/>
        </w:rPr>
        <w:t xml:space="preserve"> </w:t>
      </w:r>
      <w:r w:rsidR="00A607CA" w:rsidRPr="00773A49">
        <w:rPr>
          <w:rFonts w:ascii="Times New Roman" w:hAnsi="Times New Roman" w:cs="Times New Roman"/>
          <w:b/>
          <w:sz w:val="24"/>
          <w:szCs w:val="24"/>
        </w:rPr>
        <w:t>/</w:t>
      </w:r>
      <w:r w:rsidRPr="00773A49">
        <w:rPr>
          <w:rFonts w:ascii="Times New Roman" w:hAnsi="Times New Roman" w:cs="Times New Roman"/>
          <w:b/>
          <w:sz w:val="24"/>
          <w:szCs w:val="24"/>
        </w:rPr>
        <w:t xml:space="preserve"> Activities</w:t>
      </w:r>
    </w:p>
    <w:p w14:paraId="351FB3AF" w14:textId="20EB3C8A" w:rsidR="001178FD" w:rsidRDefault="001178FD" w:rsidP="00D7353C">
      <w:pPr>
        <w:spacing w:line="480" w:lineRule="auto"/>
        <w:rPr>
          <w:rFonts w:ascii="Times New Roman" w:hAnsi="Times New Roman" w:cs="Times New Roman"/>
          <w:sz w:val="24"/>
          <w:szCs w:val="24"/>
        </w:rPr>
      </w:pPr>
      <w:r w:rsidRPr="008D0024">
        <w:rPr>
          <w:rFonts w:ascii="Times New Roman" w:hAnsi="Times New Roman" w:cs="Times New Roman"/>
          <w:sz w:val="24"/>
          <w:szCs w:val="24"/>
        </w:rPr>
        <w:t>To introduce the unit</w:t>
      </w:r>
      <w:r w:rsidR="008D0024" w:rsidRPr="008D0024">
        <w:rPr>
          <w:rFonts w:ascii="Times New Roman" w:hAnsi="Times New Roman" w:cs="Times New Roman"/>
          <w:sz w:val="24"/>
          <w:szCs w:val="24"/>
        </w:rPr>
        <w:t>:</w:t>
      </w:r>
      <w:r w:rsidR="001C524F">
        <w:rPr>
          <w:rFonts w:ascii="Times New Roman" w:hAnsi="Times New Roman" w:cs="Times New Roman"/>
          <w:sz w:val="24"/>
          <w:szCs w:val="24"/>
        </w:rPr>
        <w:t xml:space="preserve"> “Shallow” by Lady Gaga</w:t>
      </w:r>
      <w:r w:rsidR="00B934CC">
        <w:rPr>
          <w:rFonts w:ascii="Times New Roman" w:hAnsi="Times New Roman" w:cs="Times New Roman"/>
          <w:sz w:val="24"/>
          <w:szCs w:val="24"/>
        </w:rPr>
        <w:t xml:space="preserve"> and Bradley Cooper</w:t>
      </w:r>
    </w:p>
    <w:p w14:paraId="1F8704EC" w14:textId="535EEC01" w:rsidR="00216E58" w:rsidRPr="00EA0EC2" w:rsidRDefault="00573322" w:rsidP="00216E58">
      <w:pPr>
        <w:pStyle w:val="ListParagraph"/>
        <w:numPr>
          <w:ilvl w:val="0"/>
          <w:numId w:val="3"/>
        </w:numPr>
        <w:spacing w:line="480" w:lineRule="auto"/>
        <w:rPr>
          <w:rFonts w:ascii="Times New Roman" w:hAnsi="Times New Roman" w:cs="Times New Roman"/>
          <w:sz w:val="24"/>
          <w:szCs w:val="24"/>
        </w:rPr>
      </w:pPr>
      <w:r w:rsidRPr="00EA0EC2">
        <w:rPr>
          <w:rFonts w:ascii="Times New Roman" w:hAnsi="Times New Roman" w:cs="Times New Roman"/>
          <w:sz w:val="24"/>
          <w:szCs w:val="24"/>
        </w:rPr>
        <w:t xml:space="preserve">Link: </w:t>
      </w:r>
      <w:hyperlink r:id="rId5" w:history="1">
        <w:r w:rsidR="00EA0EC2" w:rsidRPr="00EA0EC2">
          <w:rPr>
            <w:rStyle w:val="Hyperlink"/>
            <w:rFonts w:ascii="Times New Roman" w:hAnsi="Times New Roman" w:cs="Times New Roman"/>
            <w:sz w:val="24"/>
            <w:szCs w:val="24"/>
          </w:rPr>
          <w:t>https://www.youtube.com/watch?v=iPot3IZuJq8</w:t>
        </w:r>
      </w:hyperlink>
    </w:p>
    <w:p w14:paraId="7B90CE55" w14:textId="3A9D3F4F" w:rsidR="00EA0EC2" w:rsidRDefault="000901C5" w:rsidP="00216E5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Handout: Lyrics for “Shallow”</w:t>
      </w:r>
    </w:p>
    <w:p w14:paraId="3D929C15" w14:textId="336E7F0B" w:rsidR="00E47442" w:rsidRPr="00216E58" w:rsidRDefault="00E47442" w:rsidP="00E47442">
      <w:pPr>
        <w:pStyle w:val="ListParagraph"/>
        <w:numPr>
          <w:ilvl w:val="1"/>
          <w:numId w:val="3"/>
        </w:numPr>
        <w:spacing w:line="480" w:lineRule="auto"/>
        <w:rPr>
          <w:rFonts w:ascii="Times New Roman" w:hAnsi="Times New Roman" w:cs="Times New Roman"/>
          <w:sz w:val="24"/>
          <w:szCs w:val="24"/>
        </w:rPr>
      </w:pPr>
      <w:r>
        <w:rPr>
          <w:rFonts w:ascii="Times New Roman" w:hAnsi="Times New Roman" w:cs="Times New Roman"/>
          <w:sz w:val="24"/>
          <w:szCs w:val="24"/>
        </w:rPr>
        <w:t>Purpose:</w:t>
      </w:r>
      <w:r w:rsidR="00253669">
        <w:rPr>
          <w:rFonts w:ascii="Times New Roman" w:hAnsi="Times New Roman" w:cs="Times New Roman"/>
          <w:sz w:val="24"/>
          <w:szCs w:val="24"/>
        </w:rPr>
        <w:t xml:space="preserve"> This song will leave students wondering what the “shallow” is and what it means. With lyrics </w:t>
      </w:r>
      <w:r w:rsidR="002E4498">
        <w:rPr>
          <w:rFonts w:ascii="Times New Roman" w:hAnsi="Times New Roman" w:cs="Times New Roman"/>
          <w:sz w:val="24"/>
          <w:szCs w:val="24"/>
        </w:rPr>
        <w:t>questioning</w:t>
      </w:r>
      <w:r w:rsidR="004F2653">
        <w:rPr>
          <w:rFonts w:ascii="Times New Roman" w:hAnsi="Times New Roman" w:cs="Times New Roman"/>
          <w:sz w:val="24"/>
          <w:szCs w:val="24"/>
        </w:rPr>
        <w:t>,</w:t>
      </w:r>
      <w:r w:rsidR="002E4498">
        <w:rPr>
          <w:rFonts w:ascii="Times New Roman" w:hAnsi="Times New Roman" w:cs="Times New Roman"/>
          <w:sz w:val="24"/>
          <w:szCs w:val="24"/>
        </w:rPr>
        <w:t xml:space="preserve"> “are you happy in this modern world</w:t>
      </w:r>
      <w:r w:rsidR="004E2D05">
        <w:rPr>
          <w:rFonts w:ascii="Times New Roman" w:hAnsi="Times New Roman" w:cs="Times New Roman"/>
          <w:sz w:val="24"/>
          <w:szCs w:val="24"/>
        </w:rPr>
        <w:t xml:space="preserve">?” and </w:t>
      </w:r>
      <w:r w:rsidR="004F2653">
        <w:rPr>
          <w:rFonts w:ascii="Times New Roman" w:hAnsi="Times New Roman" w:cs="Times New Roman"/>
          <w:sz w:val="24"/>
          <w:szCs w:val="24"/>
        </w:rPr>
        <w:t>stating,</w:t>
      </w:r>
      <w:r w:rsidR="004E2D05">
        <w:rPr>
          <w:rFonts w:ascii="Times New Roman" w:hAnsi="Times New Roman" w:cs="Times New Roman"/>
          <w:sz w:val="24"/>
          <w:szCs w:val="24"/>
        </w:rPr>
        <w:t xml:space="preserve"> “crash through the surface where they can’t hurt us</w:t>
      </w:r>
      <w:r w:rsidR="00044AD1">
        <w:rPr>
          <w:rFonts w:ascii="Times New Roman" w:hAnsi="Times New Roman" w:cs="Times New Roman"/>
          <w:sz w:val="24"/>
          <w:szCs w:val="24"/>
        </w:rPr>
        <w:t>,</w:t>
      </w:r>
      <w:r w:rsidR="004E2D05">
        <w:rPr>
          <w:rFonts w:ascii="Times New Roman" w:hAnsi="Times New Roman" w:cs="Times New Roman"/>
          <w:sz w:val="24"/>
          <w:szCs w:val="24"/>
        </w:rPr>
        <w:t>”</w:t>
      </w:r>
      <w:r w:rsidR="00044AD1">
        <w:rPr>
          <w:rFonts w:ascii="Times New Roman" w:hAnsi="Times New Roman" w:cs="Times New Roman"/>
          <w:sz w:val="24"/>
          <w:szCs w:val="24"/>
        </w:rPr>
        <w:t xml:space="preserve"> it is clear that the </w:t>
      </w:r>
      <w:r w:rsidR="00044AD1">
        <w:rPr>
          <w:rFonts w:ascii="Times New Roman" w:hAnsi="Times New Roman" w:cs="Times New Roman"/>
          <w:sz w:val="24"/>
          <w:szCs w:val="24"/>
        </w:rPr>
        <w:lastRenderedPageBreak/>
        <w:t xml:space="preserve">constraints of gender norms have a negative influence upon the love between the two individuals singing the song. </w:t>
      </w:r>
      <w:r w:rsidR="004B13F8">
        <w:rPr>
          <w:rFonts w:ascii="Times New Roman" w:hAnsi="Times New Roman" w:cs="Times New Roman"/>
          <w:sz w:val="24"/>
          <w:szCs w:val="24"/>
        </w:rPr>
        <w:t xml:space="preserve">Therefore, once having listened to and read the lyrics of this song, students should find themselves </w:t>
      </w:r>
      <w:r w:rsidR="00816965">
        <w:rPr>
          <w:rFonts w:ascii="Times New Roman" w:hAnsi="Times New Roman" w:cs="Times New Roman"/>
          <w:sz w:val="24"/>
          <w:szCs w:val="24"/>
        </w:rPr>
        <w:t>questioning</w:t>
      </w:r>
      <w:r w:rsidR="004B13F8">
        <w:rPr>
          <w:rFonts w:ascii="Times New Roman" w:hAnsi="Times New Roman" w:cs="Times New Roman"/>
          <w:sz w:val="24"/>
          <w:szCs w:val="24"/>
        </w:rPr>
        <w:t xml:space="preserve"> what the role of </w:t>
      </w:r>
      <w:r w:rsidR="004F2653">
        <w:rPr>
          <w:rFonts w:ascii="Times New Roman" w:hAnsi="Times New Roman" w:cs="Times New Roman"/>
          <w:sz w:val="24"/>
          <w:szCs w:val="24"/>
        </w:rPr>
        <w:t xml:space="preserve">gender norms is in their </w:t>
      </w:r>
      <w:r w:rsidR="00816965">
        <w:rPr>
          <w:rFonts w:ascii="Times New Roman" w:hAnsi="Times New Roman" w:cs="Times New Roman"/>
          <w:sz w:val="24"/>
          <w:szCs w:val="24"/>
        </w:rPr>
        <w:t xml:space="preserve">own </w:t>
      </w:r>
      <w:r w:rsidR="004F2653">
        <w:rPr>
          <w:rFonts w:ascii="Times New Roman" w:hAnsi="Times New Roman" w:cs="Times New Roman"/>
          <w:sz w:val="24"/>
          <w:szCs w:val="24"/>
        </w:rPr>
        <w:t>societ</w:t>
      </w:r>
      <w:r w:rsidR="00816965">
        <w:rPr>
          <w:rFonts w:ascii="Times New Roman" w:hAnsi="Times New Roman" w:cs="Times New Roman"/>
          <w:sz w:val="24"/>
          <w:szCs w:val="24"/>
        </w:rPr>
        <w:t>ies</w:t>
      </w:r>
      <w:r w:rsidR="004F2653">
        <w:rPr>
          <w:rFonts w:ascii="Times New Roman" w:hAnsi="Times New Roman" w:cs="Times New Roman"/>
          <w:sz w:val="24"/>
          <w:szCs w:val="24"/>
        </w:rPr>
        <w:t xml:space="preserve"> through the fostering of an in-class discussion.</w:t>
      </w:r>
    </w:p>
    <w:p w14:paraId="15C9EC0D" w14:textId="73F33C44" w:rsidR="001178FD" w:rsidRDefault="001178FD" w:rsidP="00D7353C">
      <w:pPr>
        <w:spacing w:line="480" w:lineRule="auto"/>
        <w:rPr>
          <w:rFonts w:ascii="Times New Roman" w:hAnsi="Times New Roman" w:cs="Times New Roman"/>
          <w:sz w:val="24"/>
          <w:szCs w:val="24"/>
        </w:rPr>
      </w:pPr>
      <w:r w:rsidRPr="008D0024">
        <w:rPr>
          <w:rFonts w:ascii="Times New Roman" w:hAnsi="Times New Roman" w:cs="Times New Roman"/>
          <w:sz w:val="24"/>
          <w:szCs w:val="24"/>
        </w:rPr>
        <w:t>To go through the unit</w:t>
      </w:r>
      <w:r w:rsidR="008D0024" w:rsidRPr="008D0024">
        <w:rPr>
          <w:rFonts w:ascii="Times New Roman" w:hAnsi="Times New Roman" w:cs="Times New Roman"/>
          <w:sz w:val="24"/>
          <w:szCs w:val="24"/>
        </w:rPr>
        <w:t>:</w:t>
      </w:r>
      <w:r w:rsidR="001C524F">
        <w:rPr>
          <w:rFonts w:ascii="Times New Roman" w:hAnsi="Times New Roman" w:cs="Times New Roman"/>
          <w:sz w:val="24"/>
          <w:szCs w:val="24"/>
        </w:rPr>
        <w:t xml:space="preserve"> </w:t>
      </w:r>
      <w:r w:rsidR="001C524F" w:rsidRPr="001C524F">
        <w:rPr>
          <w:rFonts w:ascii="Times New Roman" w:hAnsi="Times New Roman" w:cs="Times New Roman"/>
          <w:i/>
          <w:sz w:val="24"/>
          <w:szCs w:val="24"/>
        </w:rPr>
        <w:t>The Giving Tree</w:t>
      </w:r>
      <w:r w:rsidR="001C524F">
        <w:rPr>
          <w:rFonts w:ascii="Times New Roman" w:hAnsi="Times New Roman" w:cs="Times New Roman"/>
          <w:sz w:val="24"/>
          <w:szCs w:val="24"/>
        </w:rPr>
        <w:t xml:space="preserve"> </w:t>
      </w:r>
      <w:r w:rsidR="00452218">
        <w:rPr>
          <w:rFonts w:ascii="Times New Roman" w:hAnsi="Times New Roman" w:cs="Times New Roman"/>
          <w:sz w:val="24"/>
          <w:szCs w:val="24"/>
        </w:rPr>
        <w:t xml:space="preserve">by Shel Silverstein </w:t>
      </w:r>
      <w:r w:rsidR="001C524F">
        <w:rPr>
          <w:rFonts w:ascii="Times New Roman" w:hAnsi="Times New Roman" w:cs="Times New Roman"/>
          <w:sz w:val="24"/>
          <w:szCs w:val="24"/>
        </w:rPr>
        <w:t>in-class reading</w:t>
      </w:r>
      <w:r w:rsidR="002712DB">
        <w:rPr>
          <w:rFonts w:ascii="Times New Roman" w:hAnsi="Times New Roman" w:cs="Times New Roman"/>
          <w:sz w:val="24"/>
          <w:szCs w:val="24"/>
        </w:rPr>
        <w:t xml:space="preserve"> and discussion</w:t>
      </w:r>
    </w:p>
    <w:p w14:paraId="551757E7" w14:textId="3C01A355" w:rsidR="00216E58" w:rsidRDefault="000901C5" w:rsidP="00216E5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Handout A: </w:t>
      </w:r>
      <w:r w:rsidRPr="00452218">
        <w:rPr>
          <w:rFonts w:ascii="Times New Roman" w:hAnsi="Times New Roman" w:cs="Times New Roman"/>
          <w:i/>
          <w:sz w:val="24"/>
          <w:szCs w:val="24"/>
        </w:rPr>
        <w:t>The Giving Tree</w:t>
      </w:r>
      <w:r>
        <w:rPr>
          <w:rFonts w:ascii="Times New Roman" w:hAnsi="Times New Roman" w:cs="Times New Roman"/>
          <w:sz w:val="24"/>
          <w:szCs w:val="24"/>
        </w:rPr>
        <w:t xml:space="preserve"> using the pronoun “he”</w:t>
      </w:r>
    </w:p>
    <w:p w14:paraId="25E3B96A" w14:textId="725C3D0B" w:rsidR="000901C5" w:rsidRDefault="000901C5" w:rsidP="00216E5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Handout B: </w:t>
      </w:r>
      <w:r w:rsidRPr="00452218">
        <w:rPr>
          <w:rFonts w:ascii="Times New Roman" w:hAnsi="Times New Roman" w:cs="Times New Roman"/>
          <w:i/>
          <w:sz w:val="24"/>
          <w:szCs w:val="24"/>
        </w:rPr>
        <w:t>The Giving Tree</w:t>
      </w:r>
      <w:r>
        <w:rPr>
          <w:rFonts w:ascii="Times New Roman" w:hAnsi="Times New Roman" w:cs="Times New Roman"/>
          <w:sz w:val="24"/>
          <w:szCs w:val="24"/>
        </w:rPr>
        <w:t xml:space="preserve"> using the pronoun “she”</w:t>
      </w:r>
    </w:p>
    <w:p w14:paraId="579EBDAA" w14:textId="10988616" w:rsidR="000901C5" w:rsidRDefault="000901C5" w:rsidP="00216E5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Handout C: rating form</w:t>
      </w:r>
    </w:p>
    <w:p w14:paraId="465CB4A9" w14:textId="40F9ACDB" w:rsidR="00E47442" w:rsidRPr="00216E58" w:rsidRDefault="00E47442" w:rsidP="00E47442">
      <w:pPr>
        <w:pStyle w:val="ListParagraph"/>
        <w:numPr>
          <w:ilvl w:val="1"/>
          <w:numId w:val="3"/>
        </w:numPr>
        <w:spacing w:line="480" w:lineRule="auto"/>
        <w:rPr>
          <w:rFonts w:ascii="Times New Roman" w:hAnsi="Times New Roman" w:cs="Times New Roman"/>
          <w:sz w:val="24"/>
          <w:szCs w:val="24"/>
        </w:rPr>
      </w:pPr>
      <w:r>
        <w:rPr>
          <w:rFonts w:ascii="Times New Roman" w:hAnsi="Times New Roman" w:cs="Times New Roman"/>
          <w:sz w:val="24"/>
          <w:szCs w:val="24"/>
        </w:rPr>
        <w:t>Purpose:</w:t>
      </w:r>
      <w:r w:rsidR="004F2653">
        <w:rPr>
          <w:rFonts w:ascii="Times New Roman" w:hAnsi="Times New Roman" w:cs="Times New Roman"/>
          <w:sz w:val="24"/>
          <w:szCs w:val="24"/>
        </w:rPr>
        <w:t xml:space="preserve"> By confusing the gender </w:t>
      </w:r>
      <w:r w:rsidR="00A07632">
        <w:rPr>
          <w:rFonts w:ascii="Times New Roman" w:hAnsi="Times New Roman" w:cs="Times New Roman"/>
          <w:sz w:val="24"/>
          <w:szCs w:val="24"/>
        </w:rPr>
        <w:t xml:space="preserve">pronouns in each versions of this story, students will find themselves torn between their interpretations </w:t>
      </w:r>
      <w:r w:rsidR="00E34900">
        <w:rPr>
          <w:rFonts w:ascii="Times New Roman" w:hAnsi="Times New Roman" w:cs="Times New Roman"/>
          <w:sz w:val="24"/>
          <w:szCs w:val="24"/>
        </w:rPr>
        <w:t>of</w:t>
      </w:r>
      <w:r w:rsidR="00A07632">
        <w:rPr>
          <w:rFonts w:ascii="Times New Roman" w:hAnsi="Times New Roman" w:cs="Times New Roman"/>
          <w:sz w:val="24"/>
          <w:szCs w:val="24"/>
        </w:rPr>
        <w:t xml:space="preserve"> the text. </w:t>
      </w:r>
      <w:r w:rsidR="0036326A">
        <w:rPr>
          <w:rFonts w:ascii="Times New Roman" w:hAnsi="Times New Roman" w:cs="Times New Roman"/>
          <w:sz w:val="24"/>
          <w:szCs w:val="24"/>
        </w:rPr>
        <w:t>For example, many students may consider the female tree to be very giving and selfless</w:t>
      </w:r>
      <w:r w:rsidR="006B08A2">
        <w:rPr>
          <w:rFonts w:ascii="Times New Roman" w:hAnsi="Times New Roman" w:cs="Times New Roman"/>
          <w:sz w:val="24"/>
          <w:szCs w:val="24"/>
        </w:rPr>
        <w:t>,</w:t>
      </w:r>
      <w:r w:rsidR="0036326A">
        <w:rPr>
          <w:rFonts w:ascii="Times New Roman" w:hAnsi="Times New Roman" w:cs="Times New Roman"/>
          <w:sz w:val="24"/>
          <w:szCs w:val="24"/>
        </w:rPr>
        <w:t xml:space="preserve"> while </w:t>
      </w:r>
      <w:r w:rsidR="006B08A2">
        <w:rPr>
          <w:rFonts w:ascii="Times New Roman" w:hAnsi="Times New Roman" w:cs="Times New Roman"/>
          <w:sz w:val="24"/>
          <w:szCs w:val="24"/>
        </w:rPr>
        <w:t xml:space="preserve">others </w:t>
      </w:r>
      <w:r w:rsidR="0036326A">
        <w:rPr>
          <w:rFonts w:ascii="Times New Roman" w:hAnsi="Times New Roman" w:cs="Times New Roman"/>
          <w:sz w:val="24"/>
          <w:szCs w:val="24"/>
        </w:rPr>
        <w:t xml:space="preserve">may find the male tree to be very </w:t>
      </w:r>
      <w:r w:rsidR="006B08A2">
        <w:rPr>
          <w:rFonts w:ascii="Times New Roman" w:hAnsi="Times New Roman" w:cs="Times New Roman"/>
          <w:sz w:val="24"/>
          <w:szCs w:val="24"/>
        </w:rPr>
        <w:t>mean and selfish, or perhaps the</w:t>
      </w:r>
      <w:r w:rsidR="00E34900">
        <w:rPr>
          <w:rFonts w:ascii="Times New Roman" w:hAnsi="Times New Roman" w:cs="Times New Roman"/>
          <w:sz w:val="24"/>
          <w:szCs w:val="24"/>
        </w:rPr>
        <w:t xml:space="preserve">y will find </w:t>
      </w:r>
      <w:r w:rsidR="006B08A2">
        <w:rPr>
          <w:rFonts w:ascii="Times New Roman" w:hAnsi="Times New Roman" w:cs="Times New Roman"/>
          <w:sz w:val="24"/>
          <w:szCs w:val="24"/>
        </w:rPr>
        <w:t xml:space="preserve">a mix of both interpretations. Nevertheless, a discussion regarding the differences between the expectations of what a woman and a man </w:t>
      </w:r>
      <w:r w:rsidR="00E34900">
        <w:rPr>
          <w:rFonts w:ascii="Times New Roman" w:hAnsi="Times New Roman" w:cs="Times New Roman"/>
          <w:sz w:val="24"/>
          <w:szCs w:val="24"/>
        </w:rPr>
        <w:t>ought to behave as will</w:t>
      </w:r>
      <w:r w:rsidR="006B08A2">
        <w:rPr>
          <w:rFonts w:ascii="Times New Roman" w:hAnsi="Times New Roman" w:cs="Times New Roman"/>
          <w:sz w:val="24"/>
          <w:szCs w:val="24"/>
        </w:rPr>
        <w:t xml:space="preserve"> unfold, allowing for an expansion on the challenging of gender norms.</w:t>
      </w:r>
    </w:p>
    <w:p w14:paraId="15CD1A91" w14:textId="3058B379" w:rsidR="001178FD" w:rsidRDefault="008D0024" w:rsidP="00D7353C">
      <w:pPr>
        <w:spacing w:line="480" w:lineRule="auto"/>
        <w:rPr>
          <w:rFonts w:ascii="Times New Roman" w:hAnsi="Times New Roman" w:cs="Times New Roman"/>
          <w:sz w:val="24"/>
          <w:szCs w:val="24"/>
        </w:rPr>
      </w:pPr>
      <w:r w:rsidRPr="008D0024">
        <w:rPr>
          <w:rFonts w:ascii="Times New Roman" w:hAnsi="Times New Roman" w:cs="Times New Roman"/>
          <w:sz w:val="24"/>
          <w:szCs w:val="24"/>
        </w:rPr>
        <w:t>To go beyond the unit:</w:t>
      </w:r>
      <w:r w:rsidR="001C524F">
        <w:rPr>
          <w:rFonts w:ascii="Times New Roman" w:hAnsi="Times New Roman" w:cs="Times New Roman"/>
          <w:sz w:val="24"/>
          <w:szCs w:val="24"/>
        </w:rPr>
        <w:t xml:space="preserve"> </w:t>
      </w:r>
      <w:r w:rsidR="00F243E0">
        <w:rPr>
          <w:rFonts w:ascii="Times New Roman" w:hAnsi="Times New Roman" w:cs="Times New Roman"/>
          <w:sz w:val="24"/>
          <w:szCs w:val="24"/>
        </w:rPr>
        <w:t>S</w:t>
      </w:r>
      <w:r w:rsidR="00BA2ECB">
        <w:rPr>
          <w:rFonts w:ascii="Times New Roman" w:hAnsi="Times New Roman" w:cs="Times New Roman"/>
          <w:sz w:val="24"/>
          <w:szCs w:val="24"/>
        </w:rPr>
        <w:t>onnet 130</w:t>
      </w:r>
      <w:r w:rsidR="002712DB">
        <w:rPr>
          <w:rFonts w:ascii="Times New Roman" w:hAnsi="Times New Roman" w:cs="Times New Roman"/>
          <w:sz w:val="24"/>
          <w:szCs w:val="24"/>
        </w:rPr>
        <w:t xml:space="preserve"> </w:t>
      </w:r>
      <w:r w:rsidR="00452218">
        <w:rPr>
          <w:rFonts w:ascii="Times New Roman" w:hAnsi="Times New Roman" w:cs="Times New Roman"/>
          <w:sz w:val="24"/>
          <w:szCs w:val="24"/>
        </w:rPr>
        <w:t xml:space="preserve">by Shakespeare </w:t>
      </w:r>
      <w:r w:rsidR="002712DB">
        <w:rPr>
          <w:rFonts w:ascii="Times New Roman" w:hAnsi="Times New Roman" w:cs="Times New Roman"/>
          <w:sz w:val="24"/>
          <w:szCs w:val="24"/>
        </w:rPr>
        <w:t>in-class reading and discussion</w:t>
      </w:r>
    </w:p>
    <w:p w14:paraId="6A25EA2A" w14:textId="0AA5BE60" w:rsidR="00216E58" w:rsidRDefault="000901C5" w:rsidP="00216E5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Handout: </w:t>
      </w:r>
      <w:r w:rsidR="00BA2ECB">
        <w:rPr>
          <w:rFonts w:ascii="Times New Roman" w:hAnsi="Times New Roman" w:cs="Times New Roman"/>
          <w:sz w:val="24"/>
          <w:szCs w:val="24"/>
        </w:rPr>
        <w:t xml:space="preserve">copy of </w:t>
      </w:r>
      <w:r w:rsidR="00F243E0">
        <w:rPr>
          <w:rFonts w:ascii="Times New Roman" w:hAnsi="Times New Roman" w:cs="Times New Roman"/>
          <w:sz w:val="24"/>
          <w:szCs w:val="24"/>
        </w:rPr>
        <w:t>S</w:t>
      </w:r>
      <w:r w:rsidR="00BA2ECB">
        <w:rPr>
          <w:rFonts w:ascii="Times New Roman" w:hAnsi="Times New Roman" w:cs="Times New Roman"/>
          <w:sz w:val="24"/>
          <w:szCs w:val="24"/>
        </w:rPr>
        <w:t>onnet 130 (“My Mistress’ Eyes”)</w:t>
      </w:r>
    </w:p>
    <w:p w14:paraId="4A61E80E" w14:textId="74F3B67C" w:rsidR="00E47442" w:rsidRPr="00216E58" w:rsidRDefault="00E47442" w:rsidP="00E47442">
      <w:pPr>
        <w:pStyle w:val="ListParagraph"/>
        <w:numPr>
          <w:ilvl w:val="1"/>
          <w:numId w:val="3"/>
        </w:numPr>
        <w:spacing w:line="480" w:lineRule="auto"/>
        <w:rPr>
          <w:rFonts w:ascii="Times New Roman" w:hAnsi="Times New Roman" w:cs="Times New Roman"/>
          <w:sz w:val="24"/>
          <w:szCs w:val="24"/>
        </w:rPr>
      </w:pPr>
      <w:r>
        <w:rPr>
          <w:rFonts w:ascii="Times New Roman" w:hAnsi="Times New Roman" w:cs="Times New Roman"/>
          <w:sz w:val="24"/>
          <w:szCs w:val="24"/>
        </w:rPr>
        <w:t>Purpose:</w:t>
      </w:r>
      <w:r w:rsidR="006B08A2">
        <w:rPr>
          <w:rFonts w:ascii="Times New Roman" w:hAnsi="Times New Roman" w:cs="Times New Roman"/>
          <w:sz w:val="24"/>
          <w:szCs w:val="24"/>
        </w:rPr>
        <w:t xml:space="preserve"> At this point in the lesson, students should be able to understand what exactly gender norms are and how they may be identified throughout their experiences. With this activity that centers on Shakespeare’s </w:t>
      </w:r>
      <w:r w:rsidR="00F243E0">
        <w:rPr>
          <w:rFonts w:ascii="Times New Roman" w:hAnsi="Times New Roman" w:cs="Times New Roman"/>
          <w:sz w:val="24"/>
          <w:szCs w:val="24"/>
        </w:rPr>
        <w:t>S</w:t>
      </w:r>
      <w:r w:rsidR="006B08A2">
        <w:rPr>
          <w:rFonts w:ascii="Times New Roman" w:hAnsi="Times New Roman" w:cs="Times New Roman"/>
          <w:sz w:val="24"/>
          <w:szCs w:val="24"/>
        </w:rPr>
        <w:t xml:space="preserve">onnet 130 </w:t>
      </w:r>
      <w:r w:rsidR="006B08A2">
        <w:rPr>
          <w:rFonts w:ascii="Times New Roman" w:hAnsi="Times New Roman" w:cs="Times New Roman"/>
          <w:sz w:val="24"/>
          <w:szCs w:val="24"/>
        </w:rPr>
        <w:t xml:space="preserve">(“My </w:t>
      </w:r>
      <w:r w:rsidR="006B08A2">
        <w:rPr>
          <w:rFonts w:ascii="Times New Roman" w:hAnsi="Times New Roman" w:cs="Times New Roman"/>
          <w:sz w:val="24"/>
          <w:szCs w:val="24"/>
        </w:rPr>
        <w:lastRenderedPageBreak/>
        <w:t>Mistress’ Eyes”)</w:t>
      </w:r>
      <w:r w:rsidR="00783266">
        <w:rPr>
          <w:rFonts w:ascii="Times New Roman" w:hAnsi="Times New Roman" w:cs="Times New Roman"/>
          <w:sz w:val="24"/>
          <w:szCs w:val="24"/>
        </w:rPr>
        <w:t xml:space="preserve">, a discussion regarding the beauty standards of women and how they are being challenged should come about. From which, students will ultimately realize that the truest form of love lies not </w:t>
      </w:r>
      <w:r w:rsidR="00EF1110">
        <w:rPr>
          <w:rFonts w:ascii="Times New Roman" w:hAnsi="Times New Roman" w:cs="Times New Roman"/>
          <w:sz w:val="24"/>
          <w:szCs w:val="24"/>
        </w:rPr>
        <w:t>i</w:t>
      </w:r>
      <w:r w:rsidR="00783266">
        <w:rPr>
          <w:rFonts w:ascii="Times New Roman" w:hAnsi="Times New Roman" w:cs="Times New Roman"/>
          <w:sz w:val="24"/>
          <w:szCs w:val="24"/>
        </w:rPr>
        <w:t xml:space="preserve">n our appearance but in our personal, intellectual connection to </w:t>
      </w:r>
      <w:r w:rsidR="00E4339B">
        <w:rPr>
          <w:rFonts w:ascii="Times New Roman" w:hAnsi="Times New Roman" w:cs="Times New Roman"/>
          <w:sz w:val="24"/>
          <w:szCs w:val="24"/>
        </w:rPr>
        <w:t>a significant other, tying back to the love illustrated in Lady Gaga</w:t>
      </w:r>
      <w:r w:rsidR="00BE786C">
        <w:rPr>
          <w:rFonts w:ascii="Times New Roman" w:hAnsi="Times New Roman" w:cs="Times New Roman"/>
          <w:sz w:val="24"/>
          <w:szCs w:val="24"/>
        </w:rPr>
        <w:t xml:space="preserve"> and Bradley Cooper</w:t>
      </w:r>
      <w:r w:rsidR="00E4339B">
        <w:rPr>
          <w:rFonts w:ascii="Times New Roman" w:hAnsi="Times New Roman" w:cs="Times New Roman"/>
          <w:sz w:val="24"/>
          <w:szCs w:val="24"/>
        </w:rPr>
        <w:t xml:space="preserve">’s song “Shallow” and its criticism of </w:t>
      </w:r>
      <w:r w:rsidR="00BD2141">
        <w:rPr>
          <w:rFonts w:ascii="Times New Roman" w:hAnsi="Times New Roman" w:cs="Times New Roman"/>
          <w:sz w:val="24"/>
          <w:szCs w:val="24"/>
        </w:rPr>
        <w:t xml:space="preserve">how norms infringe on the freedom of love and identity. Thus, by the end of this unit, students should not only become increasingly aware of the gendered norms and expectations in their </w:t>
      </w:r>
      <w:r w:rsidR="00BE786C">
        <w:rPr>
          <w:rFonts w:ascii="Times New Roman" w:hAnsi="Times New Roman" w:cs="Times New Roman"/>
          <w:sz w:val="24"/>
          <w:szCs w:val="24"/>
        </w:rPr>
        <w:t xml:space="preserve">own </w:t>
      </w:r>
      <w:r w:rsidR="00BD2141">
        <w:rPr>
          <w:rFonts w:ascii="Times New Roman" w:hAnsi="Times New Roman" w:cs="Times New Roman"/>
          <w:sz w:val="24"/>
          <w:szCs w:val="24"/>
        </w:rPr>
        <w:t xml:space="preserve">lives but also in the literature </w:t>
      </w:r>
      <w:r w:rsidR="00BE786C">
        <w:rPr>
          <w:rFonts w:ascii="Times New Roman" w:hAnsi="Times New Roman" w:cs="Times New Roman"/>
          <w:sz w:val="24"/>
          <w:szCs w:val="24"/>
        </w:rPr>
        <w:t xml:space="preserve">that </w:t>
      </w:r>
      <w:r w:rsidR="00BD2141">
        <w:rPr>
          <w:rFonts w:ascii="Times New Roman" w:hAnsi="Times New Roman" w:cs="Times New Roman"/>
          <w:sz w:val="24"/>
          <w:szCs w:val="24"/>
        </w:rPr>
        <w:t>they read.</w:t>
      </w:r>
    </w:p>
    <w:p w14:paraId="66CC3A43" w14:textId="77777777" w:rsidR="00216E58" w:rsidRDefault="00216E58" w:rsidP="00D7353C">
      <w:pPr>
        <w:spacing w:line="480" w:lineRule="auto"/>
        <w:rPr>
          <w:rFonts w:ascii="Times New Roman" w:hAnsi="Times New Roman" w:cs="Times New Roman"/>
          <w:b/>
          <w:sz w:val="24"/>
          <w:szCs w:val="24"/>
        </w:rPr>
      </w:pPr>
    </w:p>
    <w:p w14:paraId="24271B32" w14:textId="594C7FB5" w:rsidR="00227C70" w:rsidRDefault="00C41816" w:rsidP="00D7353C">
      <w:pPr>
        <w:spacing w:line="480" w:lineRule="auto"/>
        <w:rPr>
          <w:rFonts w:ascii="Times New Roman" w:hAnsi="Times New Roman" w:cs="Times New Roman"/>
          <w:b/>
          <w:sz w:val="24"/>
          <w:szCs w:val="24"/>
        </w:rPr>
      </w:pPr>
      <w:r w:rsidRPr="00C41816">
        <w:rPr>
          <w:rFonts w:ascii="Times New Roman" w:hAnsi="Times New Roman" w:cs="Times New Roman"/>
          <w:b/>
          <w:sz w:val="24"/>
          <w:szCs w:val="24"/>
        </w:rPr>
        <w:t xml:space="preserve">Y.A. </w:t>
      </w:r>
      <w:r w:rsidR="001C524F">
        <w:rPr>
          <w:rFonts w:ascii="Times New Roman" w:hAnsi="Times New Roman" w:cs="Times New Roman"/>
          <w:b/>
          <w:sz w:val="24"/>
          <w:szCs w:val="24"/>
        </w:rPr>
        <w:t>&amp;</w:t>
      </w:r>
      <w:r w:rsidRPr="00C41816">
        <w:rPr>
          <w:rFonts w:ascii="Times New Roman" w:hAnsi="Times New Roman" w:cs="Times New Roman"/>
          <w:b/>
          <w:sz w:val="24"/>
          <w:szCs w:val="24"/>
        </w:rPr>
        <w:t xml:space="preserve"> C</w:t>
      </w:r>
      <w:r>
        <w:rPr>
          <w:rFonts w:ascii="Times New Roman" w:hAnsi="Times New Roman" w:cs="Times New Roman"/>
          <w:b/>
          <w:sz w:val="24"/>
          <w:szCs w:val="24"/>
        </w:rPr>
        <w:t xml:space="preserve">anonical </w:t>
      </w:r>
      <w:r w:rsidRPr="00C41816">
        <w:rPr>
          <w:rFonts w:ascii="Times New Roman" w:hAnsi="Times New Roman" w:cs="Times New Roman"/>
          <w:b/>
          <w:sz w:val="24"/>
          <w:szCs w:val="24"/>
        </w:rPr>
        <w:t>Literature Pairs</w:t>
      </w:r>
    </w:p>
    <w:p w14:paraId="3E8554A6" w14:textId="07DA4BF7" w:rsidR="00C83B54" w:rsidRDefault="00C83B54" w:rsidP="00D7353C">
      <w:pPr>
        <w:spacing w:line="480" w:lineRule="auto"/>
        <w:rPr>
          <w:rFonts w:ascii="Times New Roman" w:hAnsi="Times New Roman" w:cs="Times New Roman"/>
          <w:i/>
          <w:sz w:val="24"/>
          <w:szCs w:val="24"/>
        </w:rPr>
      </w:pPr>
      <w:r w:rsidRPr="009C4B69">
        <w:rPr>
          <w:rFonts w:ascii="Times New Roman" w:hAnsi="Times New Roman" w:cs="Times New Roman"/>
          <w:i/>
          <w:sz w:val="24"/>
          <w:szCs w:val="24"/>
        </w:rPr>
        <w:t>Brave New World</w:t>
      </w:r>
      <w:r>
        <w:rPr>
          <w:rFonts w:ascii="Times New Roman" w:hAnsi="Times New Roman" w:cs="Times New Roman"/>
          <w:sz w:val="24"/>
          <w:szCs w:val="24"/>
        </w:rPr>
        <w:t xml:space="preserve"> &amp; </w:t>
      </w:r>
      <w:r w:rsidRPr="009C4B69">
        <w:rPr>
          <w:rFonts w:ascii="Times New Roman" w:hAnsi="Times New Roman" w:cs="Times New Roman"/>
          <w:i/>
          <w:sz w:val="24"/>
          <w:szCs w:val="24"/>
        </w:rPr>
        <w:t>The Hunger Games</w:t>
      </w:r>
    </w:p>
    <w:p w14:paraId="5CA1057D" w14:textId="51450C58" w:rsidR="009C4B69" w:rsidRPr="009C4B69" w:rsidRDefault="00C513AB" w:rsidP="009C4B6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each of these texts, the roles of women come in a variety that encompasses several issues concerning their discrimination. While </w:t>
      </w:r>
      <w:r w:rsidRPr="000C046D">
        <w:rPr>
          <w:rFonts w:ascii="Times New Roman" w:hAnsi="Times New Roman" w:cs="Times New Roman"/>
          <w:i/>
          <w:sz w:val="24"/>
          <w:szCs w:val="24"/>
        </w:rPr>
        <w:t>Brave New World</w:t>
      </w:r>
      <w:r>
        <w:rPr>
          <w:rFonts w:ascii="Times New Roman" w:hAnsi="Times New Roman" w:cs="Times New Roman"/>
          <w:sz w:val="24"/>
          <w:szCs w:val="24"/>
        </w:rPr>
        <w:t xml:space="preserve"> encourages </w:t>
      </w:r>
      <w:r w:rsidR="000C046D">
        <w:rPr>
          <w:rFonts w:ascii="Times New Roman" w:hAnsi="Times New Roman" w:cs="Times New Roman"/>
          <w:sz w:val="24"/>
          <w:szCs w:val="24"/>
        </w:rPr>
        <w:t xml:space="preserve">solely the promiscuity of women, </w:t>
      </w:r>
      <w:r w:rsidR="000C046D" w:rsidRPr="000C046D">
        <w:rPr>
          <w:rFonts w:ascii="Times New Roman" w:hAnsi="Times New Roman" w:cs="Times New Roman"/>
          <w:i/>
          <w:sz w:val="24"/>
          <w:szCs w:val="24"/>
        </w:rPr>
        <w:t>The Hunger Games</w:t>
      </w:r>
      <w:r w:rsidR="000C046D">
        <w:rPr>
          <w:rFonts w:ascii="Times New Roman" w:hAnsi="Times New Roman" w:cs="Times New Roman"/>
          <w:sz w:val="24"/>
          <w:szCs w:val="24"/>
        </w:rPr>
        <w:t xml:space="preserve"> stars a strong female protagonist that shatters these constraints. </w:t>
      </w:r>
      <w:r w:rsidR="005B3DC3">
        <w:rPr>
          <w:rFonts w:ascii="Times New Roman" w:hAnsi="Times New Roman" w:cs="Times New Roman"/>
          <w:sz w:val="24"/>
          <w:szCs w:val="24"/>
        </w:rPr>
        <w:t xml:space="preserve">To further dissect this contrast centering on gender norms, students should be encouraged to compare </w:t>
      </w:r>
      <w:r w:rsidR="003A55DF">
        <w:rPr>
          <w:rFonts w:ascii="Times New Roman" w:hAnsi="Times New Roman" w:cs="Times New Roman"/>
          <w:sz w:val="24"/>
          <w:szCs w:val="24"/>
        </w:rPr>
        <w:t xml:space="preserve">Katniss Everdeen </w:t>
      </w:r>
      <w:r w:rsidR="00B33A45">
        <w:rPr>
          <w:rFonts w:ascii="Times New Roman" w:hAnsi="Times New Roman" w:cs="Times New Roman"/>
          <w:sz w:val="24"/>
          <w:szCs w:val="24"/>
        </w:rPr>
        <w:t xml:space="preserve">of </w:t>
      </w:r>
      <w:r w:rsidR="00B33A45" w:rsidRPr="00B33A45">
        <w:rPr>
          <w:rFonts w:ascii="Times New Roman" w:hAnsi="Times New Roman" w:cs="Times New Roman"/>
          <w:i/>
          <w:sz w:val="24"/>
          <w:szCs w:val="24"/>
        </w:rPr>
        <w:t>The Hunger Games</w:t>
      </w:r>
      <w:r w:rsidR="00B33A45">
        <w:rPr>
          <w:rFonts w:ascii="Times New Roman" w:hAnsi="Times New Roman" w:cs="Times New Roman"/>
          <w:sz w:val="24"/>
          <w:szCs w:val="24"/>
        </w:rPr>
        <w:t xml:space="preserve"> </w:t>
      </w:r>
      <w:r w:rsidR="003A55DF">
        <w:rPr>
          <w:rFonts w:ascii="Times New Roman" w:hAnsi="Times New Roman" w:cs="Times New Roman"/>
          <w:sz w:val="24"/>
          <w:szCs w:val="24"/>
        </w:rPr>
        <w:t xml:space="preserve">to </w:t>
      </w:r>
      <w:proofErr w:type="spellStart"/>
      <w:r w:rsidR="003A55DF">
        <w:rPr>
          <w:rFonts w:ascii="Times New Roman" w:hAnsi="Times New Roman" w:cs="Times New Roman"/>
          <w:sz w:val="24"/>
          <w:szCs w:val="24"/>
        </w:rPr>
        <w:t>Lenina</w:t>
      </w:r>
      <w:proofErr w:type="spellEnd"/>
      <w:r w:rsidR="003A55DF">
        <w:rPr>
          <w:rFonts w:ascii="Times New Roman" w:hAnsi="Times New Roman" w:cs="Times New Roman"/>
          <w:sz w:val="24"/>
          <w:szCs w:val="24"/>
        </w:rPr>
        <w:t xml:space="preserve"> Crowne or </w:t>
      </w:r>
      <w:r w:rsidR="00B33A45">
        <w:rPr>
          <w:rFonts w:ascii="Times New Roman" w:hAnsi="Times New Roman" w:cs="Times New Roman"/>
          <w:sz w:val="24"/>
          <w:szCs w:val="24"/>
        </w:rPr>
        <w:t xml:space="preserve">Bernard Marx of </w:t>
      </w:r>
      <w:r w:rsidR="00B33A45" w:rsidRPr="00B33A45">
        <w:rPr>
          <w:rFonts w:ascii="Times New Roman" w:hAnsi="Times New Roman" w:cs="Times New Roman"/>
          <w:i/>
          <w:sz w:val="24"/>
          <w:szCs w:val="24"/>
        </w:rPr>
        <w:t>Brave New World</w:t>
      </w:r>
      <w:r w:rsidR="00B33A45">
        <w:rPr>
          <w:rFonts w:ascii="Times New Roman" w:hAnsi="Times New Roman" w:cs="Times New Roman"/>
          <w:sz w:val="24"/>
          <w:szCs w:val="24"/>
        </w:rPr>
        <w:t xml:space="preserve">. </w:t>
      </w:r>
      <w:r w:rsidR="00CE53CA">
        <w:rPr>
          <w:rFonts w:ascii="Times New Roman" w:hAnsi="Times New Roman" w:cs="Times New Roman"/>
          <w:sz w:val="24"/>
          <w:szCs w:val="24"/>
        </w:rPr>
        <w:t>By doing so, students will find themselves entangled in a fruitful discussion focusing on the identification and challenging of gender norms.</w:t>
      </w:r>
    </w:p>
    <w:p w14:paraId="31542B2D" w14:textId="3FDF09CA" w:rsidR="00C83B54" w:rsidRDefault="009C4B69" w:rsidP="00D7353C">
      <w:pPr>
        <w:spacing w:line="480" w:lineRule="auto"/>
        <w:rPr>
          <w:rFonts w:ascii="Times New Roman" w:hAnsi="Times New Roman" w:cs="Times New Roman"/>
          <w:i/>
          <w:sz w:val="24"/>
          <w:szCs w:val="24"/>
        </w:rPr>
      </w:pPr>
      <w:r w:rsidRPr="009C4B69">
        <w:rPr>
          <w:rFonts w:ascii="Times New Roman" w:hAnsi="Times New Roman" w:cs="Times New Roman"/>
          <w:i/>
          <w:sz w:val="24"/>
          <w:szCs w:val="24"/>
        </w:rPr>
        <w:t>Catcher in the Rye</w:t>
      </w:r>
      <w:r>
        <w:rPr>
          <w:rFonts w:ascii="Times New Roman" w:hAnsi="Times New Roman" w:cs="Times New Roman"/>
          <w:sz w:val="24"/>
          <w:szCs w:val="24"/>
        </w:rPr>
        <w:t xml:space="preserve"> &amp; </w:t>
      </w:r>
      <w:r w:rsidRPr="009C4B69">
        <w:rPr>
          <w:rFonts w:ascii="Times New Roman" w:hAnsi="Times New Roman" w:cs="Times New Roman"/>
          <w:i/>
          <w:sz w:val="24"/>
          <w:szCs w:val="24"/>
        </w:rPr>
        <w:t>The Perks of Being a Wallflower</w:t>
      </w:r>
    </w:p>
    <w:p w14:paraId="68B4DE03" w14:textId="5E7FCE79" w:rsidR="009C4B69" w:rsidRPr="009C4B69" w:rsidRDefault="001777CA" w:rsidP="009C4B6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both the </w:t>
      </w:r>
      <w:r w:rsidRPr="009C4B69">
        <w:rPr>
          <w:rFonts w:ascii="Times New Roman" w:hAnsi="Times New Roman" w:cs="Times New Roman"/>
          <w:i/>
          <w:sz w:val="24"/>
          <w:szCs w:val="24"/>
        </w:rPr>
        <w:t>Catcher in the Rye</w:t>
      </w:r>
      <w:r>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C4B69">
        <w:rPr>
          <w:rFonts w:ascii="Times New Roman" w:hAnsi="Times New Roman" w:cs="Times New Roman"/>
          <w:i/>
          <w:sz w:val="24"/>
          <w:szCs w:val="24"/>
        </w:rPr>
        <w:t>The Perks of Being a Wallflower</w:t>
      </w:r>
      <w:r>
        <w:rPr>
          <w:rFonts w:ascii="Times New Roman" w:hAnsi="Times New Roman" w:cs="Times New Roman"/>
          <w:sz w:val="24"/>
          <w:szCs w:val="24"/>
        </w:rPr>
        <w:t>, major coming-of-age issues unfold</w:t>
      </w:r>
      <w:r w:rsidR="002558B8">
        <w:rPr>
          <w:rFonts w:ascii="Times New Roman" w:hAnsi="Times New Roman" w:cs="Times New Roman"/>
          <w:sz w:val="24"/>
          <w:szCs w:val="24"/>
        </w:rPr>
        <w:t xml:space="preserve"> from the perspective of a young, male narrator. However, despite these </w:t>
      </w:r>
      <w:r w:rsidR="002558B8">
        <w:rPr>
          <w:rFonts w:ascii="Times New Roman" w:hAnsi="Times New Roman" w:cs="Times New Roman"/>
          <w:sz w:val="24"/>
          <w:szCs w:val="24"/>
        </w:rPr>
        <w:lastRenderedPageBreak/>
        <w:t xml:space="preserve">narrators both being heterosexual </w:t>
      </w:r>
      <w:r w:rsidR="00116943">
        <w:rPr>
          <w:rFonts w:ascii="Times New Roman" w:hAnsi="Times New Roman" w:cs="Times New Roman"/>
          <w:sz w:val="24"/>
          <w:szCs w:val="24"/>
        </w:rPr>
        <w:t>boys</w:t>
      </w:r>
      <w:r w:rsidR="002558B8">
        <w:rPr>
          <w:rFonts w:ascii="Times New Roman" w:hAnsi="Times New Roman" w:cs="Times New Roman"/>
          <w:sz w:val="24"/>
          <w:szCs w:val="24"/>
        </w:rPr>
        <w:t xml:space="preserve"> </w:t>
      </w:r>
      <w:r w:rsidR="006308B5">
        <w:rPr>
          <w:rFonts w:ascii="Times New Roman" w:hAnsi="Times New Roman" w:cs="Times New Roman"/>
          <w:sz w:val="24"/>
          <w:szCs w:val="24"/>
        </w:rPr>
        <w:t xml:space="preserve">leading seemingly normal lives, they still face an assortment of encounters </w:t>
      </w:r>
      <w:r w:rsidR="00E81794">
        <w:rPr>
          <w:rFonts w:ascii="Times New Roman" w:hAnsi="Times New Roman" w:cs="Times New Roman"/>
          <w:sz w:val="24"/>
          <w:szCs w:val="24"/>
        </w:rPr>
        <w:t xml:space="preserve">involving the struggle with identity and conforming to social norm. </w:t>
      </w:r>
      <w:r w:rsidR="00E35A98">
        <w:rPr>
          <w:rFonts w:ascii="Times New Roman" w:hAnsi="Times New Roman" w:cs="Times New Roman"/>
          <w:sz w:val="24"/>
          <w:szCs w:val="24"/>
        </w:rPr>
        <w:t xml:space="preserve">For example, </w:t>
      </w:r>
      <w:r w:rsidR="00FB0B7B">
        <w:rPr>
          <w:rFonts w:ascii="Times New Roman" w:hAnsi="Times New Roman" w:cs="Times New Roman"/>
          <w:sz w:val="24"/>
          <w:szCs w:val="24"/>
        </w:rPr>
        <w:t xml:space="preserve">both Holden and Charlie </w:t>
      </w:r>
      <w:r w:rsidR="00231205">
        <w:rPr>
          <w:rFonts w:ascii="Times New Roman" w:hAnsi="Times New Roman" w:cs="Times New Roman"/>
          <w:sz w:val="24"/>
          <w:szCs w:val="24"/>
        </w:rPr>
        <w:t xml:space="preserve">have awkward encounters with the expectations of sexual normalcy </w:t>
      </w:r>
      <w:r w:rsidR="00116943">
        <w:rPr>
          <w:rFonts w:ascii="Times New Roman" w:hAnsi="Times New Roman" w:cs="Times New Roman"/>
          <w:sz w:val="24"/>
          <w:szCs w:val="24"/>
        </w:rPr>
        <w:t>that many students may find themselves facing within their own lives.</w:t>
      </w:r>
      <w:r w:rsidR="00113F43">
        <w:rPr>
          <w:rFonts w:ascii="Times New Roman" w:hAnsi="Times New Roman" w:cs="Times New Roman"/>
          <w:sz w:val="24"/>
          <w:szCs w:val="24"/>
        </w:rPr>
        <w:t xml:space="preserve"> </w:t>
      </w:r>
    </w:p>
    <w:p w14:paraId="5E8BF546" w14:textId="3B0786C8" w:rsidR="009C4B69" w:rsidRDefault="009C4B69" w:rsidP="00D7353C">
      <w:pPr>
        <w:spacing w:line="480" w:lineRule="auto"/>
        <w:rPr>
          <w:rFonts w:ascii="Times New Roman" w:hAnsi="Times New Roman" w:cs="Times New Roman"/>
          <w:i/>
          <w:sz w:val="24"/>
          <w:szCs w:val="24"/>
        </w:rPr>
      </w:pPr>
      <w:r w:rsidRPr="009C4B69">
        <w:rPr>
          <w:rFonts w:ascii="Times New Roman" w:hAnsi="Times New Roman" w:cs="Times New Roman"/>
          <w:i/>
          <w:sz w:val="24"/>
          <w:szCs w:val="24"/>
        </w:rPr>
        <w:t xml:space="preserve">Romeo </w:t>
      </w:r>
      <w:r>
        <w:rPr>
          <w:rFonts w:ascii="Times New Roman" w:hAnsi="Times New Roman" w:cs="Times New Roman"/>
          <w:i/>
          <w:sz w:val="24"/>
          <w:szCs w:val="24"/>
        </w:rPr>
        <w:t>and</w:t>
      </w:r>
      <w:r w:rsidRPr="009C4B69">
        <w:rPr>
          <w:rFonts w:ascii="Times New Roman" w:hAnsi="Times New Roman" w:cs="Times New Roman"/>
          <w:i/>
          <w:sz w:val="24"/>
          <w:szCs w:val="24"/>
        </w:rPr>
        <w:t xml:space="preserve"> Juliet</w:t>
      </w:r>
      <w:r>
        <w:rPr>
          <w:rFonts w:ascii="Times New Roman" w:hAnsi="Times New Roman" w:cs="Times New Roman"/>
          <w:sz w:val="24"/>
          <w:szCs w:val="24"/>
        </w:rPr>
        <w:t xml:space="preserve"> &amp; </w:t>
      </w:r>
      <w:r w:rsidRPr="009C4B69">
        <w:rPr>
          <w:rFonts w:ascii="Times New Roman" w:hAnsi="Times New Roman" w:cs="Times New Roman"/>
          <w:i/>
          <w:sz w:val="24"/>
          <w:szCs w:val="24"/>
        </w:rPr>
        <w:t>The Fault in Our Stars</w:t>
      </w:r>
    </w:p>
    <w:p w14:paraId="34268B87" w14:textId="37BD2F05" w:rsidR="005A735B" w:rsidRDefault="009A64C1" w:rsidP="009C4B69">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Although the concept of fate plays a larger role in comparing these two texts, </w:t>
      </w:r>
      <w:r w:rsidR="004379EE">
        <w:rPr>
          <w:rFonts w:ascii="Times New Roman" w:hAnsi="Times New Roman" w:cs="Times New Roman"/>
          <w:sz w:val="24"/>
          <w:szCs w:val="24"/>
        </w:rPr>
        <w:t xml:space="preserve">contrasting the excessive gender norms depicted in </w:t>
      </w:r>
      <w:r w:rsidR="004379EE" w:rsidRPr="004379EE">
        <w:rPr>
          <w:rFonts w:ascii="Times New Roman" w:hAnsi="Times New Roman" w:cs="Times New Roman"/>
          <w:i/>
          <w:sz w:val="24"/>
          <w:szCs w:val="24"/>
        </w:rPr>
        <w:t>Romeo and Juliet</w:t>
      </w:r>
      <w:r w:rsidR="004379EE">
        <w:rPr>
          <w:rFonts w:ascii="Times New Roman" w:hAnsi="Times New Roman" w:cs="Times New Roman"/>
          <w:sz w:val="24"/>
          <w:szCs w:val="24"/>
        </w:rPr>
        <w:t xml:space="preserve"> to the lack of ones in </w:t>
      </w:r>
      <w:r w:rsidR="004379EE" w:rsidRPr="004379EE">
        <w:rPr>
          <w:rFonts w:ascii="Times New Roman" w:hAnsi="Times New Roman" w:cs="Times New Roman"/>
          <w:i/>
          <w:sz w:val="24"/>
          <w:szCs w:val="24"/>
        </w:rPr>
        <w:t>The Fault in Our Stars</w:t>
      </w:r>
      <w:r w:rsidR="004379EE">
        <w:rPr>
          <w:rFonts w:ascii="Times New Roman" w:hAnsi="Times New Roman" w:cs="Times New Roman"/>
          <w:sz w:val="24"/>
          <w:szCs w:val="24"/>
        </w:rPr>
        <w:t xml:space="preserve"> will help students broaden their awareness of them. While students may consider the level of normalcy in regard to gender norms </w:t>
      </w:r>
      <w:r w:rsidR="00852FC3">
        <w:rPr>
          <w:rFonts w:ascii="Times New Roman" w:hAnsi="Times New Roman" w:cs="Times New Roman"/>
          <w:sz w:val="24"/>
          <w:szCs w:val="24"/>
        </w:rPr>
        <w:t xml:space="preserve">in </w:t>
      </w:r>
      <w:r w:rsidR="00852FC3" w:rsidRPr="00852FC3">
        <w:rPr>
          <w:rFonts w:ascii="Times New Roman" w:hAnsi="Times New Roman" w:cs="Times New Roman"/>
          <w:i/>
          <w:sz w:val="24"/>
          <w:szCs w:val="24"/>
        </w:rPr>
        <w:t>The Fault in Our Stars</w:t>
      </w:r>
      <w:r w:rsidR="00852FC3">
        <w:rPr>
          <w:rFonts w:ascii="Times New Roman" w:hAnsi="Times New Roman" w:cs="Times New Roman"/>
          <w:sz w:val="24"/>
          <w:szCs w:val="24"/>
        </w:rPr>
        <w:t xml:space="preserve"> to be most applicable to their own perspective, comparing this point of view to the one that forms when reading </w:t>
      </w:r>
      <w:r w:rsidR="00852FC3" w:rsidRPr="00852FC3">
        <w:rPr>
          <w:rFonts w:ascii="Times New Roman" w:hAnsi="Times New Roman" w:cs="Times New Roman"/>
          <w:i/>
          <w:sz w:val="24"/>
          <w:szCs w:val="24"/>
        </w:rPr>
        <w:t>Romeo and Juliet</w:t>
      </w:r>
      <w:r w:rsidR="00852FC3">
        <w:rPr>
          <w:rFonts w:ascii="Times New Roman" w:hAnsi="Times New Roman" w:cs="Times New Roman"/>
          <w:sz w:val="24"/>
          <w:szCs w:val="24"/>
        </w:rPr>
        <w:t xml:space="preserve"> reveals the problem of implicit discrimination and methods of how to </w:t>
      </w:r>
      <w:r w:rsidR="00452218">
        <w:rPr>
          <w:rFonts w:ascii="Times New Roman" w:hAnsi="Times New Roman" w:cs="Times New Roman"/>
          <w:sz w:val="24"/>
          <w:szCs w:val="24"/>
        </w:rPr>
        <w:t xml:space="preserve">resist it. </w:t>
      </w:r>
    </w:p>
    <w:p w14:paraId="0EA8A5F2" w14:textId="77777777" w:rsidR="005A735B" w:rsidRDefault="005A735B">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4874F30" w14:textId="07BC34FC" w:rsidR="009C4B69" w:rsidRPr="00876E14" w:rsidRDefault="005A735B" w:rsidP="005A735B">
      <w:pPr>
        <w:pStyle w:val="ListParagraph"/>
        <w:spacing w:line="480" w:lineRule="auto"/>
        <w:jc w:val="center"/>
        <w:rPr>
          <w:rFonts w:ascii="Times New Roman" w:hAnsi="Times New Roman" w:cs="Times New Roman"/>
          <w:sz w:val="24"/>
          <w:szCs w:val="24"/>
        </w:rPr>
      </w:pPr>
      <w:r w:rsidRPr="00876E14">
        <w:rPr>
          <w:rFonts w:ascii="Times New Roman" w:hAnsi="Times New Roman" w:cs="Times New Roman"/>
          <w:sz w:val="24"/>
          <w:szCs w:val="24"/>
        </w:rPr>
        <w:lastRenderedPageBreak/>
        <w:t>Works Cited</w:t>
      </w:r>
    </w:p>
    <w:p w14:paraId="469EAEDF" w14:textId="77777777" w:rsidR="00305C26" w:rsidRPr="00876E14" w:rsidRDefault="00305C26" w:rsidP="00305C26">
      <w:pPr>
        <w:spacing w:line="480" w:lineRule="auto"/>
        <w:ind w:left="720" w:hanging="720"/>
        <w:rPr>
          <w:rFonts w:ascii="Times New Roman" w:hAnsi="Times New Roman" w:cs="Times New Roman"/>
          <w:color w:val="222222"/>
          <w:sz w:val="24"/>
          <w:szCs w:val="24"/>
          <w:shd w:val="clear" w:color="auto" w:fill="FFFFFF"/>
        </w:rPr>
      </w:pPr>
      <w:r w:rsidRPr="00876E14">
        <w:rPr>
          <w:rFonts w:ascii="Times New Roman" w:hAnsi="Times New Roman" w:cs="Times New Roman"/>
          <w:color w:val="222222"/>
          <w:sz w:val="24"/>
          <w:szCs w:val="24"/>
          <w:shd w:val="clear" w:color="auto" w:fill="FFFFFF"/>
        </w:rPr>
        <w:t>Chbosky, Stephen. </w:t>
      </w:r>
      <w:r w:rsidRPr="00876E14">
        <w:rPr>
          <w:rFonts w:ascii="Times New Roman" w:hAnsi="Times New Roman" w:cs="Times New Roman"/>
          <w:bCs/>
          <w:i/>
          <w:color w:val="222222"/>
          <w:sz w:val="24"/>
          <w:szCs w:val="24"/>
          <w:shd w:val="clear" w:color="auto" w:fill="FFFFFF"/>
        </w:rPr>
        <w:t>The Perks of Being a Wallflower</w:t>
      </w:r>
      <w:r w:rsidRPr="00876E14">
        <w:rPr>
          <w:rFonts w:ascii="Times New Roman" w:hAnsi="Times New Roman" w:cs="Times New Roman"/>
          <w:color w:val="222222"/>
          <w:sz w:val="24"/>
          <w:szCs w:val="24"/>
          <w:shd w:val="clear" w:color="auto" w:fill="FFFFFF"/>
        </w:rPr>
        <w:t>. New York: Pocket Books, 1999. </w:t>
      </w:r>
    </w:p>
    <w:p w14:paraId="6E51086A" w14:textId="77777777" w:rsidR="00305C26" w:rsidRPr="00876E14" w:rsidRDefault="00305C26" w:rsidP="00305C26">
      <w:pPr>
        <w:spacing w:line="480" w:lineRule="auto"/>
        <w:ind w:left="720" w:hanging="720"/>
        <w:rPr>
          <w:rFonts w:ascii="Times New Roman" w:hAnsi="Times New Roman" w:cs="Times New Roman"/>
          <w:color w:val="222222"/>
          <w:sz w:val="24"/>
          <w:szCs w:val="24"/>
          <w:shd w:val="clear" w:color="auto" w:fill="FFFFFF"/>
        </w:rPr>
      </w:pPr>
      <w:r w:rsidRPr="00876E14">
        <w:rPr>
          <w:rFonts w:ascii="Times New Roman" w:hAnsi="Times New Roman" w:cs="Times New Roman"/>
          <w:color w:val="222222"/>
          <w:sz w:val="24"/>
          <w:szCs w:val="24"/>
          <w:shd w:val="clear" w:color="auto" w:fill="FFFFFF"/>
        </w:rPr>
        <w:t>Collins, Suzanne. </w:t>
      </w:r>
      <w:r w:rsidRPr="00876E14">
        <w:rPr>
          <w:rFonts w:ascii="Times New Roman" w:hAnsi="Times New Roman" w:cs="Times New Roman"/>
          <w:bCs/>
          <w:i/>
          <w:color w:val="222222"/>
          <w:sz w:val="24"/>
          <w:szCs w:val="24"/>
          <w:shd w:val="clear" w:color="auto" w:fill="FFFFFF"/>
        </w:rPr>
        <w:t>The Hunger Games</w:t>
      </w:r>
      <w:r w:rsidRPr="00876E14">
        <w:rPr>
          <w:rFonts w:ascii="Times New Roman" w:hAnsi="Times New Roman" w:cs="Times New Roman"/>
          <w:color w:val="222222"/>
          <w:sz w:val="24"/>
          <w:szCs w:val="24"/>
          <w:shd w:val="clear" w:color="auto" w:fill="FFFFFF"/>
        </w:rPr>
        <w:t>. New York: Scholastic Press, 2008.</w:t>
      </w:r>
    </w:p>
    <w:p w14:paraId="76342C39" w14:textId="77777777" w:rsidR="00305C26" w:rsidRPr="00876E14" w:rsidRDefault="00305C26" w:rsidP="00305C26">
      <w:pPr>
        <w:spacing w:line="480" w:lineRule="auto"/>
        <w:ind w:left="720" w:hanging="720"/>
        <w:rPr>
          <w:rFonts w:ascii="Times New Roman" w:hAnsi="Times New Roman" w:cs="Times New Roman"/>
          <w:color w:val="222222"/>
          <w:sz w:val="24"/>
          <w:szCs w:val="24"/>
          <w:shd w:val="clear" w:color="auto" w:fill="FFFFFF"/>
        </w:rPr>
      </w:pPr>
      <w:r w:rsidRPr="00876E14">
        <w:rPr>
          <w:rFonts w:ascii="Times New Roman" w:hAnsi="Times New Roman" w:cs="Times New Roman"/>
          <w:color w:val="222222"/>
          <w:sz w:val="24"/>
          <w:szCs w:val="24"/>
          <w:shd w:val="clear" w:color="auto" w:fill="FFFFFF"/>
        </w:rPr>
        <w:t>Green, John. </w:t>
      </w:r>
      <w:r w:rsidRPr="00876E14">
        <w:rPr>
          <w:rFonts w:ascii="Times New Roman" w:hAnsi="Times New Roman" w:cs="Times New Roman"/>
          <w:bCs/>
          <w:i/>
          <w:color w:val="222222"/>
          <w:sz w:val="24"/>
          <w:szCs w:val="24"/>
          <w:shd w:val="clear" w:color="auto" w:fill="FFFFFF"/>
        </w:rPr>
        <w:t>The Fault in Our Stars</w:t>
      </w:r>
      <w:r w:rsidRPr="00876E14">
        <w:rPr>
          <w:rFonts w:ascii="Times New Roman" w:hAnsi="Times New Roman" w:cs="Times New Roman"/>
          <w:color w:val="222222"/>
          <w:sz w:val="24"/>
          <w:szCs w:val="24"/>
          <w:shd w:val="clear" w:color="auto" w:fill="FFFFFF"/>
        </w:rPr>
        <w:t>. New York: Penguin Books USA, 2012.</w:t>
      </w:r>
    </w:p>
    <w:p w14:paraId="6FC10C2D" w14:textId="77777777" w:rsidR="00305C26" w:rsidRPr="00876E14" w:rsidRDefault="00305C26" w:rsidP="00305C26">
      <w:pPr>
        <w:spacing w:line="480" w:lineRule="auto"/>
        <w:ind w:left="720" w:hanging="720"/>
        <w:rPr>
          <w:rFonts w:ascii="Times New Roman" w:hAnsi="Times New Roman" w:cs="Times New Roman"/>
          <w:color w:val="222222"/>
          <w:sz w:val="24"/>
          <w:szCs w:val="24"/>
          <w:shd w:val="clear" w:color="auto" w:fill="FFFFFF"/>
        </w:rPr>
      </w:pPr>
      <w:r w:rsidRPr="00876E14">
        <w:rPr>
          <w:rFonts w:ascii="Times New Roman" w:hAnsi="Times New Roman" w:cs="Times New Roman"/>
          <w:color w:val="222222"/>
          <w:sz w:val="24"/>
          <w:szCs w:val="24"/>
          <w:shd w:val="clear" w:color="auto" w:fill="FFFFFF"/>
        </w:rPr>
        <w:t>Huxley, Aldous. </w:t>
      </w:r>
      <w:r w:rsidRPr="00876E14">
        <w:rPr>
          <w:rFonts w:ascii="Times New Roman" w:hAnsi="Times New Roman" w:cs="Times New Roman"/>
          <w:bCs/>
          <w:i/>
          <w:color w:val="222222"/>
          <w:sz w:val="24"/>
          <w:szCs w:val="24"/>
          <w:shd w:val="clear" w:color="auto" w:fill="FFFFFF"/>
        </w:rPr>
        <w:t>Brave New World</w:t>
      </w:r>
      <w:r w:rsidRPr="00876E14">
        <w:rPr>
          <w:rFonts w:ascii="Times New Roman" w:hAnsi="Times New Roman" w:cs="Times New Roman"/>
          <w:color w:val="222222"/>
          <w:sz w:val="24"/>
          <w:szCs w:val="24"/>
          <w:shd w:val="clear" w:color="auto" w:fill="FFFFFF"/>
        </w:rPr>
        <w:t>. </w:t>
      </w:r>
      <w:r w:rsidRPr="00876E14">
        <w:rPr>
          <w:rFonts w:ascii="Times New Roman" w:hAnsi="Times New Roman" w:cs="Times New Roman"/>
          <w:bCs/>
          <w:color w:val="222222"/>
          <w:sz w:val="24"/>
          <w:szCs w:val="24"/>
          <w:shd w:val="clear" w:color="auto" w:fill="FFFFFF"/>
        </w:rPr>
        <w:t>New</w:t>
      </w:r>
      <w:r w:rsidRPr="00876E14">
        <w:rPr>
          <w:rFonts w:ascii="Times New Roman" w:hAnsi="Times New Roman" w:cs="Times New Roman"/>
          <w:color w:val="222222"/>
          <w:sz w:val="24"/>
          <w:szCs w:val="24"/>
          <w:shd w:val="clear" w:color="auto" w:fill="FFFFFF"/>
        </w:rPr>
        <w:t> York: Harper Brothers, 1932.</w:t>
      </w:r>
    </w:p>
    <w:p w14:paraId="7455526F" w14:textId="77777777" w:rsidR="00305C26" w:rsidRPr="00876E14" w:rsidRDefault="00305C26" w:rsidP="00305C26">
      <w:pPr>
        <w:spacing w:line="480" w:lineRule="auto"/>
        <w:ind w:left="720" w:hanging="720"/>
        <w:rPr>
          <w:rFonts w:ascii="Times New Roman" w:hAnsi="Times New Roman" w:cs="Times New Roman"/>
          <w:sz w:val="24"/>
          <w:szCs w:val="24"/>
        </w:rPr>
      </w:pPr>
      <w:r w:rsidRPr="00876E14">
        <w:rPr>
          <w:rFonts w:ascii="Times New Roman" w:hAnsi="Times New Roman" w:cs="Times New Roman"/>
          <w:sz w:val="24"/>
          <w:szCs w:val="24"/>
        </w:rPr>
        <w:t xml:space="preserve">Lady Gaga and Bradley Cooper. “Shallow.” A Star is Born, A Star is Born OST, 2018. </w:t>
      </w:r>
      <w:r w:rsidRPr="00876E14">
        <w:rPr>
          <w:rFonts w:ascii="Times New Roman" w:hAnsi="Times New Roman" w:cs="Times New Roman"/>
          <w:i/>
          <w:sz w:val="24"/>
          <w:szCs w:val="24"/>
        </w:rPr>
        <w:t>YouTube</w:t>
      </w:r>
      <w:r w:rsidRPr="00876E14">
        <w:rPr>
          <w:rFonts w:ascii="Times New Roman" w:hAnsi="Times New Roman" w:cs="Times New Roman"/>
          <w:sz w:val="24"/>
          <w:szCs w:val="24"/>
        </w:rPr>
        <w:t>, https://www.youtube.com/watch?v=iPot3IZuJq8.</w:t>
      </w:r>
    </w:p>
    <w:p w14:paraId="79844771" w14:textId="77777777" w:rsidR="00305C26" w:rsidRPr="00876E14" w:rsidRDefault="00305C26" w:rsidP="00305C26">
      <w:pPr>
        <w:spacing w:line="480" w:lineRule="auto"/>
        <w:ind w:left="720" w:hanging="720"/>
        <w:rPr>
          <w:rFonts w:ascii="Times New Roman" w:hAnsi="Times New Roman" w:cs="Times New Roman"/>
          <w:color w:val="222222"/>
          <w:sz w:val="24"/>
          <w:szCs w:val="24"/>
          <w:shd w:val="clear" w:color="auto" w:fill="FFFFFF"/>
        </w:rPr>
      </w:pPr>
      <w:r w:rsidRPr="00876E14">
        <w:rPr>
          <w:rFonts w:ascii="Times New Roman" w:hAnsi="Times New Roman" w:cs="Times New Roman"/>
          <w:color w:val="222222"/>
          <w:sz w:val="24"/>
          <w:szCs w:val="24"/>
          <w:shd w:val="clear" w:color="auto" w:fill="FFFFFF"/>
        </w:rPr>
        <w:t xml:space="preserve">Salinger, J. D. </w:t>
      </w:r>
      <w:r w:rsidRPr="00876E14">
        <w:rPr>
          <w:rFonts w:ascii="Times New Roman" w:hAnsi="Times New Roman" w:cs="Times New Roman"/>
          <w:i/>
          <w:color w:val="222222"/>
          <w:sz w:val="24"/>
          <w:szCs w:val="24"/>
          <w:shd w:val="clear" w:color="auto" w:fill="FFFFFF"/>
        </w:rPr>
        <w:t>The </w:t>
      </w:r>
      <w:r w:rsidRPr="00876E14">
        <w:rPr>
          <w:rFonts w:ascii="Times New Roman" w:hAnsi="Times New Roman" w:cs="Times New Roman"/>
          <w:bCs/>
          <w:i/>
          <w:color w:val="222222"/>
          <w:sz w:val="24"/>
          <w:szCs w:val="24"/>
          <w:shd w:val="clear" w:color="auto" w:fill="FFFFFF"/>
        </w:rPr>
        <w:t>Catcher in the Rye</w:t>
      </w:r>
      <w:r w:rsidRPr="00876E14">
        <w:rPr>
          <w:rFonts w:ascii="Times New Roman" w:hAnsi="Times New Roman" w:cs="Times New Roman"/>
          <w:color w:val="222222"/>
          <w:sz w:val="24"/>
          <w:szCs w:val="24"/>
          <w:shd w:val="clear" w:color="auto" w:fill="FFFFFF"/>
        </w:rPr>
        <w:t xml:space="preserve">. Boston: Little, Brown, 1951. </w:t>
      </w:r>
    </w:p>
    <w:p w14:paraId="30445691" w14:textId="77777777" w:rsidR="00305C26" w:rsidRPr="00876E14" w:rsidRDefault="00305C26" w:rsidP="00305C26">
      <w:pPr>
        <w:spacing w:line="480" w:lineRule="auto"/>
        <w:ind w:left="720" w:hanging="720"/>
        <w:rPr>
          <w:rFonts w:ascii="Times New Roman" w:hAnsi="Times New Roman" w:cs="Times New Roman"/>
          <w:sz w:val="24"/>
          <w:szCs w:val="24"/>
        </w:rPr>
      </w:pPr>
      <w:r w:rsidRPr="00876E14">
        <w:rPr>
          <w:rFonts w:ascii="Times New Roman" w:hAnsi="Times New Roman" w:cs="Times New Roman"/>
          <w:sz w:val="24"/>
          <w:szCs w:val="24"/>
        </w:rPr>
        <w:t>Shakespeare, William. “My Mistress’ Eyes (Sonnet 130).</w:t>
      </w:r>
      <w:r>
        <w:rPr>
          <w:rFonts w:ascii="Times New Roman" w:hAnsi="Times New Roman" w:cs="Times New Roman"/>
          <w:sz w:val="24"/>
          <w:szCs w:val="24"/>
        </w:rPr>
        <w:t xml:space="preserve"> </w:t>
      </w:r>
      <w:r>
        <w:rPr>
          <w:rFonts w:ascii="Times New Roman" w:hAnsi="Times New Roman" w:cs="Times New Roman"/>
          <w:color w:val="000000"/>
          <w:sz w:val="24"/>
          <w:szCs w:val="24"/>
        </w:rPr>
        <w:t>3</w:t>
      </w:r>
      <w:r w:rsidRPr="00305C26">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e</w:t>
      </w:r>
      <w:r w:rsidRPr="00876E14">
        <w:rPr>
          <w:rFonts w:ascii="Times New Roman" w:hAnsi="Times New Roman" w:cs="Times New Roman"/>
          <w:color w:val="000000"/>
          <w:sz w:val="24"/>
          <w:szCs w:val="24"/>
        </w:rPr>
        <w:t xml:space="preserve">d. Stephen Greenblatt et al. The Norton Shakespeare. New York: W.W. Norton &amp; Company Inc., </w:t>
      </w:r>
      <w:r>
        <w:rPr>
          <w:rFonts w:ascii="Times New Roman" w:hAnsi="Times New Roman" w:cs="Times New Roman"/>
          <w:color w:val="000000"/>
          <w:sz w:val="24"/>
          <w:szCs w:val="24"/>
        </w:rPr>
        <w:t>2016</w:t>
      </w:r>
      <w:r w:rsidRPr="00876E14">
        <w:rPr>
          <w:rFonts w:ascii="Times New Roman" w:hAnsi="Times New Roman" w:cs="Times New Roman"/>
          <w:color w:val="000000"/>
          <w:sz w:val="24"/>
          <w:szCs w:val="24"/>
        </w:rPr>
        <w:t>.</w:t>
      </w:r>
    </w:p>
    <w:p w14:paraId="48B9B644" w14:textId="77777777" w:rsidR="00305C26" w:rsidRPr="00876E14" w:rsidRDefault="00305C26" w:rsidP="00305C26">
      <w:pPr>
        <w:spacing w:line="480" w:lineRule="auto"/>
        <w:ind w:left="720" w:hanging="720"/>
        <w:rPr>
          <w:rFonts w:ascii="Times New Roman" w:hAnsi="Times New Roman" w:cs="Times New Roman"/>
          <w:color w:val="000000"/>
          <w:sz w:val="24"/>
          <w:szCs w:val="24"/>
        </w:rPr>
      </w:pPr>
      <w:r w:rsidRPr="00876E14">
        <w:rPr>
          <w:rFonts w:ascii="Times New Roman" w:hAnsi="Times New Roman" w:cs="Times New Roman"/>
          <w:color w:val="000000"/>
          <w:sz w:val="24"/>
          <w:szCs w:val="24"/>
        </w:rPr>
        <w:t xml:space="preserve">Shakespeare, William. </w:t>
      </w:r>
      <w:r w:rsidRPr="00876E14">
        <w:rPr>
          <w:rFonts w:ascii="Times New Roman" w:hAnsi="Times New Roman" w:cs="Times New Roman"/>
          <w:i/>
          <w:color w:val="000000"/>
          <w:sz w:val="24"/>
          <w:szCs w:val="24"/>
        </w:rPr>
        <w:t>Romeo and Juliet</w:t>
      </w:r>
      <w:r w:rsidRPr="00876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305C26">
        <w:rPr>
          <w:rFonts w:ascii="Times New Roman" w:hAnsi="Times New Roman" w:cs="Times New Roman"/>
          <w:color w:val="000000"/>
          <w:sz w:val="24"/>
          <w:szCs w:val="24"/>
          <w:vertAlign w:val="superscript"/>
        </w:rPr>
        <w:t>rd</w:t>
      </w:r>
      <w:r>
        <w:rPr>
          <w:rFonts w:ascii="Times New Roman" w:hAnsi="Times New Roman" w:cs="Times New Roman"/>
          <w:color w:val="000000"/>
          <w:sz w:val="24"/>
          <w:szCs w:val="24"/>
        </w:rPr>
        <w:t xml:space="preserve"> e</w:t>
      </w:r>
      <w:r w:rsidRPr="00876E14">
        <w:rPr>
          <w:rFonts w:ascii="Times New Roman" w:hAnsi="Times New Roman" w:cs="Times New Roman"/>
          <w:color w:val="000000"/>
          <w:sz w:val="24"/>
          <w:szCs w:val="24"/>
        </w:rPr>
        <w:t xml:space="preserve">d. Stephen Greenblatt et al. The Norton Shakespeare. New York: W.W. Norton &amp; Company Inc., </w:t>
      </w:r>
      <w:r>
        <w:rPr>
          <w:rFonts w:ascii="Times New Roman" w:hAnsi="Times New Roman" w:cs="Times New Roman"/>
          <w:color w:val="000000"/>
          <w:sz w:val="24"/>
          <w:szCs w:val="24"/>
        </w:rPr>
        <w:t>2016</w:t>
      </w:r>
      <w:r w:rsidRPr="00876E14">
        <w:rPr>
          <w:rFonts w:ascii="Times New Roman" w:hAnsi="Times New Roman" w:cs="Times New Roman"/>
          <w:color w:val="000000"/>
          <w:sz w:val="24"/>
          <w:szCs w:val="24"/>
        </w:rPr>
        <w:t>.</w:t>
      </w:r>
    </w:p>
    <w:p w14:paraId="735F1E59" w14:textId="77777777" w:rsidR="00305C26" w:rsidRPr="00876E14" w:rsidRDefault="00305C26" w:rsidP="00305C26">
      <w:pPr>
        <w:spacing w:line="480" w:lineRule="auto"/>
        <w:ind w:left="720" w:hanging="720"/>
        <w:rPr>
          <w:rFonts w:ascii="Times New Roman" w:hAnsi="Times New Roman" w:cs="Times New Roman"/>
          <w:sz w:val="24"/>
          <w:szCs w:val="24"/>
        </w:rPr>
      </w:pPr>
      <w:r w:rsidRPr="00876E14">
        <w:rPr>
          <w:rFonts w:ascii="Times New Roman" w:hAnsi="Times New Roman" w:cs="Times New Roman"/>
          <w:sz w:val="24"/>
          <w:szCs w:val="24"/>
        </w:rPr>
        <w:t>Silverstein, Shel.</w:t>
      </w:r>
      <w:r w:rsidRPr="00876E14">
        <w:rPr>
          <w:rFonts w:ascii="Times New Roman" w:hAnsi="Times New Roman" w:cs="Times New Roman"/>
          <w:i/>
          <w:sz w:val="24"/>
          <w:szCs w:val="24"/>
        </w:rPr>
        <w:t xml:space="preserve"> The Giving Tree</w:t>
      </w:r>
      <w:r w:rsidRPr="00876E14">
        <w:rPr>
          <w:rFonts w:ascii="Times New Roman" w:hAnsi="Times New Roman" w:cs="Times New Roman"/>
          <w:sz w:val="24"/>
          <w:szCs w:val="24"/>
        </w:rPr>
        <w:t>. New York: Harper and Row, 1964.</w:t>
      </w:r>
    </w:p>
    <w:p w14:paraId="7C8EC0B8" w14:textId="77777777" w:rsidR="00305C26" w:rsidRPr="00876E14" w:rsidRDefault="00305C26" w:rsidP="00305C26">
      <w:pPr>
        <w:spacing w:line="480" w:lineRule="auto"/>
        <w:ind w:left="720" w:hanging="720"/>
        <w:rPr>
          <w:rFonts w:ascii="Times New Roman" w:hAnsi="Times New Roman" w:cs="Times New Roman"/>
          <w:i/>
          <w:sz w:val="24"/>
          <w:szCs w:val="24"/>
        </w:rPr>
      </w:pPr>
      <w:r w:rsidRPr="00876E14">
        <w:rPr>
          <w:rFonts w:ascii="Times New Roman" w:hAnsi="Times New Roman" w:cs="Times New Roman"/>
          <w:sz w:val="24"/>
          <w:szCs w:val="24"/>
        </w:rPr>
        <w:t>Warner, Mary.</w:t>
      </w:r>
      <w:r w:rsidRPr="00876E14">
        <w:rPr>
          <w:rFonts w:ascii="Times New Roman" w:hAnsi="Times New Roman" w:cs="Times New Roman"/>
          <w:i/>
          <w:sz w:val="24"/>
          <w:szCs w:val="24"/>
        </w:rPr>
        <w:t xml:space="preserve"> Adolescents in the Search for Meaning</w:t>
      </w:r>
      <w:r w:rsidRPr="00876E14">
        <w:rPr>
          <w:rFonts w:ascii="Times New Roman" w:hAnsi="Times New Roman" w:cs="Times New Roman"/>
          <w:sz w:val="24"/>
          <w:szCs w:val="24"/>
        </w:rPr>
        <w:t>. Scarecrow Press, 2006.</w:t>
      </w:r>
    </w:p>
    <w:p w14:paraId="5A495E9E" w14:textId="3A10B308" w:rsidR="005A735B" w:rsidRPr="00876E14" w:rsidRDefault="00B6729D" w:rsidP="00305C26">
      <w:pPr>
        <w:spacing w:line="480" w:lineRule="auto"/>
        <w:ind w:left="720" w:hanging="720"/>
        <w:rPr>
          <w:rFonts w:ascii="Times New Roman" w:hAnsi="Times New Roman" w:cs="Times New Roman"/>
          <w:i/>
          <w:sz w:val="24"/>
          <w:szCs w:val="24"/>
        </w:rPr>
      </w:pPr>
      <w:bookmarkStart w:id="0" w:name="_GoBack"/>
      <w:bookmarkEnd w:id="0"/>
      <w:r w:rsidRPr="00876E14">
        <w:rPr>
          <w:rFonts w:ascii="Times New Roman" w:hAnsi="Times New Roman" w:cs="Times New Roman"/>
          <w:sz w:val="24"/>
          <w:szCs w:val="24"/>
        </w:rPr>
        <w:t>Warner, Mary.</w:t>
      </w:r>
      <w:r w:rsidRPr="00876E14">
        <w:rPr>
          <w:rFonts w:ascii="Times New Roman" w:hAnsi="Times New Roman" w:cs="Times New Roman"/>
          <w:i/>
          <w:sz w:val="24"/>
          <w:szCs w:val="24"/>
        </w:rPr>
        <w:t xml:space="preserve"> </w:t>
      </w:r>
      <w:r w:rsidR="00452218" w:rsidRPr="00876E14">
        <w:rPr>
          <w:rFonts w:ascii="Times New Roman" w:hAnsi="Times New Roman" w:cs="Times New Roman"/>
          <w:i/>
          <w:sz w:val="24"/>
          <w:szCs w:val="24"/>
        </w:rPr>
        <w:t>Literature for Today’s Young Adults</w:t>
      </w:r>
      <w:r w:rsidRPr="00876E14">
        <w:rPr>
          <w:rFonts w:ascii="Times New Roman" w:hAnsi="Times New Roman" w:cs="Times New Roman"/>
          <w:sz w:val="24"/>
          <w:szCs w:val="24"/>
        </w:rPr>
        <w:t>.</w:t>
      </w:r>
      <w:r w:rsidR="00196D40" w:rsidRPr="00876E14">
        <w:rPr>
          <w:rFonts w:ascii="Times New Roman" w:hAnsi="Times New Roman" w:cs="Times New Roman"/>
          <w:sz w:val="24"/>
          <w:szCs w:val="24"/>
        </w:rPr>
        <w:t xml:space="preserve"> Pearson, 7</w:t>
      </w:r>
      <w:r w:rsidR="00196D40" w:rsidRPr="00876E14">
        <w:rPr>
          <w:rFonts w:ascii="Times New Roman" w:hAnsi="Times New Roman" w:cs="Times New Roman"/>
          <w:sz w:val="24"/>
          <w:szCs w:val="24"/>
          <w:vertAlign w:val="superscript"/>
        </w:rPr>
        <w:t>th</w:t>
      </w:r>
      <w:r w:rsidR="00196D40" w:rsidRPr="00876E14">
        <w:rPr>
          <w:rFonts w:ascii="Times New Roman" w:hAnsi="Times New Roman" w:cs="Times New Roman"/>
          <w:sz w:val="24"/>
          <w:szCs w:val="24"/>
        </w:rPr>
        <w:t xml:space="preserve"> ed., 2006.</w:t>
      </w:r>
    </w:p>
    <w:p w14:paraId="642E7F3B" w14:textId="77777777" w:rsidR="00D7353C" w:rsidRPr="00D7353C" w:rsidRDefault="00D7353C" w:rsidP="00D7353C">
      <w:pPr>
        <w:spacing w:line="480" w:lineRule="auto"/>
        <w:rPr>
          <w:rFonts w:ascii="Times New Roman" w:hAnsi="Times New Roman" w:cs="Times New Roman"/>
          <w:sz w:val="24"/>
          <w:szCs w:val="24"/>
        </w:rPr>
      </w:pPr>
    </w:p>
    <w:sectPr w:rsidR="00D7353C" w:rsidRPr="00D7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85A3A"/>
    <w:multiLevelType w:val="hybridMultilevel"/>
    <w:tmpl w:val="49524E88"/>
    <w:lvl w:ilvl="0" w:tplc="0BAE5C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45134"/>
    <w:multiLevelType w:val="hybridMultilevel"/>
    <w:tmpl w:val="13CE3C10"/>
    <w:lvl w:ilvl="0" w:tplc="0BAE5C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30242"/>
    <w:multiLevelType w:val="hybridMultilevel"/>
    <w:tmpl w:val="813EA87A"/>
    <w:lvl w:ilvl="0" w:tplc="0BAE5C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CB"/>
    <w:rsid w:val="00003404"/>
    <w:rsid w:val="000110DC"/>
    <w:rsid w:val="00043C84"/>
    <w:rsid w:val="00044AD1"/>
    <w:rsid w:val="00054775"/>
    <w:rsid w:val="000620C3"/>
    <w:rsid w:val="000901C5"/>
    <w:rsid w:val="000B7578"/>
    <w:rsid w:val="000C046D"/>
    <w:rsid w:val="000E7D9A"/>
    <w:rsid w:val="000F200C"/>
    <w:rsid w:val="001022BE"/>
    <w:rsid w:val="00113F43"/>
    <w:rsid w:val="00116943"/>
    <w:rsid w:val="001178FD"/>
    <w:rsid w:val="00140415"/>
    <w:rsid w:val="001660BE"/>
    <w:rsid w:val="001777CA"/>
    <w:rsid w:val="00196D40"/>
    <w:rsid w:val="001C4543"/>
    <w:rsid w:val="001C524F"/>
    <w:rsid w:val="001C5680"/>
    <w:rsid w:val="001C69DE"/>
    <w:rsid w:val="001E212F"/>
    <w:rsid w:val="001F3232"/>
    <w:rsid w:val="001F4D1A"/>
    <w:rsid w:val="00213DF7"/>
    <w:rsid w:val="00216E58"/>
    <w:rsid w:val="00227C70"/>
    <w:rsid w:val="00231205"/>
    <w:rsid w:val="00232DB3"/>
    <w:rsid w:val="00253669"/>
    <w:rsid w:val="002558B8"/>
    <w:rsid w:val="00262144"/>
    <w:rsid w:val="002712DB"/>
    <w:rsid w:val="002B5732"/>
    <w:rsid w:val="002E4498"/>
    <w:rsid w:val="00305C26"/>
    <w:rsid w:val="00326490"/>
    <w:rsid w:val="003439BE"/>
    <w:rsid w:val="00355297"/>
    <w:rsid w:val="0036326A"/>
    <w:rsid w:val="003A55DF"/>
    <w:rsid w:val="003A5A79"/>
    <w:rsid w:val="003E03F2"/>
    <w:rsid w:val="003E7A43"/>
    <w:rsid w:val="00410A96"/>
    <w:rsid w:val="004154DC"/>
    <w:rsid w:val="004379EE"/>
    <w:rsid w:val="00452218"/>
    <w:rsid w:val="0047632E"/>
    <w:rsid w:val="004B13F8"/>
    <w:rsid w:val="004D64C4"/>
    <w:rsid w:val="004E2D05"/>
    <w:rsid w:val="004F2653"/>
    <w:rsid w:val="004F402E"/>
    <w:rsid w:val="0056721F"/>
    <w:rsid w:val="00573322"/>
    <w:rsid w:val="00587111"/>
    <w:rsid w:val="00591F3D"/>
    <w:rsid w:val="00592B93"/>
    <w:rsid w:val="005A735B"/>
    <w:rsid w:val="005B3DC3"/>
    <w:rsid w:val="005D43F3"/>
    <w:rsid w:val="006308B5"/>
    <w:rsid w:val="006816B3"/>
    <w:rsid w:val="00697F4B"/>
    <w:rsid w:val="006A037B"/>
    <w:rsid w:val="006A2969"/>
    <w:rsid w:val="006B08A2"/>
    <w:rsid w:val="006B6561"/>
    <w:rsid w:val="0071375D"/>
    <w:rsid w:val="0072094D"/>
    <w:rsid w:val="00750C92"/>
    <w:rsid w:val="0075172D"/>
    <w:rsid w:val="00751779"/>
    <w:rsid w:val="007632E0"/>
    <w:rsid w:val="007678E3"/>
    <w:rsid w:val="0077287B"/>
    <w:rsid w:val="00773A49"/>
    <w:rsid w:val="00783266"/>
    <w:rsid w:val="007873DC"/>
    <w:rsid w:val="007959B6"/>
    <w:rsid w:val="007B56B5"/>
    <w:rsid w:val="00816965"/>
    <w:rsid w:val="00852FC3"/>
    <w:rsid w:val="00853FA1"/>
    <w:rsid w:val="008562B3"/>
    <w:rsid w:val="00876E14"/>
    <w:rsid w:val="008B536B"/>
    <w:rsid w:val="008D0024"/>
    <w:rsid w:val="008D59F3"/>
    <w:rsid w:val="00906ECB"/>
    <w:rsid w:val="0091776E"/>
    <w:rsid w:val="0094479E"/>
    <w:rsid w:val="00945329"/>
    <w:rsid w:val="00986E96"/>
    <w:rsid w:val="009A64C1"/>
    <w:rsid w:val="009B4489"/>
    <w:rsid w:val="009C4B69"/>
    <w:rsid w:val="009F4EBC"/>
    <w:rsid w:val="00A00E5E"/>
    <w:rsid w:val="00A07632"/>
    <w:rsid w:val="00A607CA"/>
    <w:rsid w:val="00A65468"/>
    <w:rsid w:val="00A8267B"/>
    <w:rsid w:val="00A86E3C"/>
    <w:rsid w:val="00AA3347"/>
    <w:rsid w:val="00AB09EC"/>
    <w:rsid w:val="00AB7C51"/>
    <w:rsid w:val="00B06E48"/>
    <w:rsid w:val="00B1138C"/>
    <w:rsid w:val="00B31C67"/>
    <w:rsid w:val="00B33A45"/>
    <w:rsid w:val="00B62317"/>
    <w:rsid w:val="00B6729D"/>
    <w:rsid w:val="00B7333D"/>
    <w:rsid w:val="00B934CC"/>
    <w:rsid w:val="00BA2ECB"/>
    <w:rsid w:val="00BB236F"/>
    <w:rsid w:val="00BC0B43"/>
    <w:rsid w:val="00BD2141"/>
    <w:rsid w:val="00BE786C"/>
    <w:rsid w:val="00BE7A0E"/>
    <w:rsid w:val="00C41816"/>
    <w:rsid w:val="00C513AB"/>
    <w:rsid w:val="00C77252"/>
    <w:rsid w:val="00C83B54"/>
    <w:rsid w:val="00C87E1A"/>
    <w:rsid w:val="00CB1DC7"/>
    <w:rsid w:val="00CE3548"/>
    <w:rsid w:val="00CE53CA"/>
    <w:rsid w:val="00D160B5"/>
    <w:rsid w:val="00D7353C"/>
    <w:rsid w:val="00DE059B"/>
    <w:rsid w:val="00DE48D1"/>
    <w:rsid w:val="00DE72E2"/>
    <w:rsid w:val="00DF5F69"/>
    <w:rsid w:val="00E20859"/>
    <w:rsid w:val="00E33FA0"/>
    <w:rsid w:val="00E34900"/>
    <w:rsid w:val="00E35A98"/>
    <w:rsid w:val="00E4339B"/>
    <w:rsid w:val="00E47442"/>
    <w:rsid w:val="00E5383D"/>
    <w:rsid w:val="00E7498D"/>
    <w:rsid w:val="00E76D40"/>
    <w:rsid w:val="00E81794"/>
    <w:rsid w:val="00EA0EC2"/>
    <w:rsid w:val="00EA4780"/>
    <w:rsid w:val="00EA76F1"/>
    <w:rsid w:val="00EF1110"/>
    <w:rsid w:val="00F243E0"/>
    <w:rsid w:val="00F57019"/>
    <w:rsid w:val="00F80314"/>
    <w:rsid w:val="00FA0A53"/>
    <w:rsid w:val="00FB0B7B"/>
    <w:rsid w:val="00FC4652"/>
    <w:rsid w:val="00FF494C"/>
    <w:rsid w:val="00FF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73AA"/>
  <w15:chartTrackingRefBased/>
  <w15:docId w15:val="{B9F07359-196E-46E4-A827-DF1A9C72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6E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6ECB"/>
  </w:style>
  <w:style w:type="paragraph" w:styleId="ListParagraph">
    <w:name w:val="List Paragraph"/>
    <w:basedOn w:val="Normal"/>
    <w:uiPriority w:val="34"/>
    <w:qFormat/>
    <w:rsid w:val="00E5383D"/>
    <w:pPr>
      <w:ind w:left="720"/>
      <w:contextualSpacing/>
    </w:pPr>
  </w:style>
  <w:style w:type="character" w:styleId="Hyperlink">
    <w:name w:val="Hyperlink"/>
    <w:basedOn w:val="DefaultParagraphFont"/>
    <w:uiPriority w:val="99"/>
    <w:semiHidden/>
    <w:unhideWhenUsed/>
    <w:rsid w:val="00EA0EC2"/>
    <w:rPr>
      <w:color w:val="0000FF"/>
      <w:u w:val="single"/>
    </w:rPr>
  </w:style>
  <w:style w:type="character" w:styleId="Emphasis">
    <w:name w:val="Emphasis"/>
    <w:basedOn w:val="DefaultParagraphFont"/>
    <w:uiPriority w:val="20"/>
    <w:qFormat/>
    <w:rsid w:val="00AB0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7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Pot3IZuJq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Row</dc:creator>
  <cp:keywords/>
  <dc:description/>
  <cp:lastModifiedBy>Lydia Row</cp:lastModifiedBy>
  <cp:revision>157</cp:revision>
  <dcterms:created xsi:type="dcterms:W3CDTF">2019-05-11T22:34:00Z</dcterms:created>
  <dcterms:modified xsi:type="dcterms:W3CDTF">2019-05-12T00:44:00Z</dcterms:modified>
</cp:coreProperties>
</file>